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07C82" w14:textId="77777777" w:rsidR="00DE1BB9" w:rsidRPr="006F59EF" w:rsidRDefault="00DE1BB9" w:rsidP="00DE1BB9">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smallCaps/>
          <w:noProof/>
          <w:color w:val="FFFFFF"/>
          <w:spacing w:val="80"/>
          <w:sz w:val="28"/>
          <w:szCs w:val="28"/>
        </w:rPr>
      </w:pPr>
      <w:r>
        <w:rPr>
          <w:rFonts w:ascii="Arial Gras" w:hAnsi="Arial Gras" w:cs="Arial"/>
          <w:b/>
          <w:smallCaps/>
          <w:noProof/>
          <w:color w:val="FFFFFF"/>
          <w:spacing w:val="80"/>
          <w:sz w:val="28"/>
          <w:szCs w:val="28"/>
        </w:rPr>
        <w:drawing>
          <wp:anchor distT="0" distB="0" distL="114300" distR="114300" simplePos="0" relativeHeight="251659264" behindDoc="0" locked="0" layoutInCell="1" allowOverlap="1" wp14:anchorId="27CD65B9" wp14:editId="0DC42E78">
            <wp:simplePos x="0" y="0"/>
            <wp:positionH relativeFrom="column">
              <wp:posOffset>176971</wp:posOffset>
            </wp:positionH>
            <wp:positionV relativeFrom="paragraph">
              <wp:posOffset>52316</wp:posOffset>
            </wp:positionV>
            <wp:extent cx="954405" cy="1431925"/>
            <wp:effectExtent l="0" t="0" r="10795" b="0"/>
            <wp:wrapNone/>
            <wp:docPr id="314" name="Image 314" descr="Macintosh HD:Users:manuelle:Desktop:blas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nuelle:Desktop:blason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4405" cy="143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57273" w14:textId="77777777" w:rsidR="00DE1BB9" w:rsidRDefault="00DE1BB9" w:rsidP="00DE1BB9">
      <w:pPr>
        <w:pStyle w:val="Normal06"/>
        <w:widowControl/>
        <w:pBdr>
          <w:top w:val="single" w:sz="4" w:space="1" w:color="FFFFFF"/>
          <w:left w:val="single" w:sz="4" w:space="4" w:color="FFFFFF"/>
        </w:pBdr>
        <w:shd w:val="clear" w:color="auto" w:fill="215868"/>
        <w:spacing w:after="0"/>
        <w:ind w:left="23" w:right="-28"/>
        <w:jc w:val="right"/>
        <w:outlineLvl w:val="0"/>
        <w:rPr>
          <w:rFonts w:ascii="Arial Gras" w:hAnsi="Arial Gras" w:cs="Arial"/>
          <w:b/>
          <w:smallCaps/>
          <w:noProof/>
          <w:color w:val="FFFFFF"/>
          <w:spacing w:val="80"/>
          <w:sz w:val="28"/>
          <w:szCs w:val="28"/>
        </w:rPr>
      </w:pPr>
      <w:r w:rsidRPr="006F59EF">
        <w:rPr>
          <w:rFonts w:ascii="Arial Gras" w:hAnsi="Arial Gras" w:cs="Arial"/>
          <w:b/>
          <w:smallCaps/>
          <w:noProof/>
          <w:color w:val="FFFFFF"/>
          <w:spacing w:val="80"/>
          <w:sz w:val="28"/>
          <w:szCs w:val="28"/>
        </w:rPr>
        <w:t>Département de Haute-Savoie</w:t>
      </w:r>
    </w:p>
    <w:p w14:paraId="44347CD8" w14:textId="77777777" w:rsidR="00DE1BB9" w:rsidRPr="006F59EF" w:rsidRDefault="00DE1BB9" w:rsidP="00DE1BB9">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smallCaps/>
          <w:noProof/>
          <w:color w:val="FFFFFF"/>
          <w:spacing w:val="80"/>
          <w:sz w:val="28"/>
          <w:szCs w:val="28"/>
        </w:rPr>
      </w:pPr>
    </w:p>
    <w:p w14:paraId="2CA646DB" w14:textId="77777777" w:rsidR="00DE1BB9" w:rsidRDefault="00DE1BB9" w:rsidP="00DE1BB9">
      <w:pPr>
        <w:pStyle w:val="Normal06"/>
        <w:widowControl/>
        <w:pBdr>
          <w:top w:val="single" w:sz="4" w:space="1" w:color="FFFFFF"/>
          <w:left w:val="single" w:sz="4" w:space="4" w:color="FFFFFF"/>
        </w:pBdr>
        <w:shd w:val="clear" w:color="auto" w:fill="666666"/>
        <w:spacing w:after="0"/>
        <w:ind w:left="23" w:right="-28"/>
        <w:jc w:val="right"/>
        <w:rPr>
          <w:rFonts w:ascii="Arial Gras" w:hAnsi="Arial Gras" w:cs="Arial"/>
          <w:b/>
          <w:smallCaps/>
          <w:noProof/>
          <w:color w:val="FFFFFF"/>
          <w:spacing w:val="80"/>
          <w:sz w:val="28"/>
          <w:szCs w:val="28"/>
        </w:rPr>
      </w:pPr>
    </w:p>
    <w:p w14:paraId="01F917FA" w14:textId="77777777" w:rsidR="00DE1BB9" w:rsidRPr="00822B48" w:rsidRDefault="00DE1BB9" w:rsidP="00DE1BB9">
      <w:pPr>
        <w:pStyle w:val="Normal06"/>
        <w:widowControl/>
        <w:pBdr>
          <w:top w:val="single" w:sz="4" w:space="1" w:color="FFFFFF"/>
          <w:left w:val="single" w:sz="4" w:space="4" w:color="FFFFFF"/>
        </w:pBdr>
        <w:shd w:val="clear" w:color="auto" w:fill="666666"/>
        <w:spacing w:after="0"/>
        <w:ind w:left="23" w:right="-28"/>
        <w:jc w:val="right"/>
        <w:rPr>
          <w:rFonts w:ascii="Arial Gras" w:hAnsi="Arial Gras" w:cs="Arial"/>
          <w:b/>
          <w:smallCaps/>
          <w:noProof/>
          <w:color w:val="FFFFFF"/>
          <w:spacing w:val="80"/>
          <w:sz w:val="28"/>
          <w:szCs w:val="28"/>
        </w:rPr>
      </w:pPr>
    </w:p>
    <w:p w14:paraId="4C19922F" w14:textId="77777777" w:rsidR="00DE1BB9" w:rsidRPr="00822B48" w:rsidRDefault="00DE1BB9" w:rsidP="00DE1BB9">
      <w:pPr>
        <w:pStyle w:val="Normal06"/>
        <w:widowControl/>
        <w:pBdr>
          <w:top w:val="single" w:sz="4" w:space="1" w:color="FFFFFF"/>
          <w:left w:val="single" w:sz="4" w:space="4" w:color="FFFFFF"/>
        </w:pBdr>
        <w:shd w:val="clear" w:color="auto" w:fill="666666"/>
        <w:spacing w:after="0"/>
        <w:ind w:left="23" w:right="-28"/>
        <w:jc w:val="right"/>
        <w:outlineLvl w:val="0"/>
        <w:rPr>
          <w:rFonts w:ascii="Arial Gras" w:hAnsi="Arial Gras" w:cs="Arial"/>
          <w:b/>
          <w:smallCaps/>
          <w:noProof/>
          <w:color w:val="FFFFFF"/>
          <w:spacing w:val="80"/>
          <w:sz w:val="28"/>
          <w:szCs w:val="28"/>
        </w:rPr>
      </w:pPr>
      <w:r w:rsidRPr="00822B48">
        <w:rPr>
          <w:rFonts w:ascii="Arial Gras" w:hAnsi="Arial Gras" w:cs="Arial"/>
          <w:b/>
          <w:smallCaps/>
          <w:noProof/>
          <w:color w:val="FFFFFF"/>
          <w:spacing w:val="80"/>
          <w:sz w:val="28"/>
          <w:szCs w:val="28"/>
        </w:rPr>
        <w:t>C</w:t>
      </w:r>
      <w:r>
        <w:rPr>
          <w:rFonts w:ascii="Arial Gras" w:hAnsi="Arial Gras" w:cs="Arial"/>
          <w:b/>
          <w:smallCaps/>
          <w:noProof/>
          <w:color w:val="FFFFFF"/>
          <w:spacing w:val="80"/>
          <w:sz w:val="28"/>
          <w:szCs w:val="28"/>
        </w:rPr>
        <w:t>ommune d’ARBUSIGNY</w:t>
      </w:r>
    </w:p>
    <w:p w14:paraId="0C09F00B" w14:textId="77777777" w:rsidR="00DE1BB9" w:rsidRDefault="00DE1BB9" w:rsidP="00DE1BB9">
      <w:pPr>
        <w:pStyle w:val="Normal06"/>
        <w:widowControl/>
        <w:pBdr>
          <w:top w:val="single" w:sz="4" w:space="1" w:color="FFFFFF"/>
          <w:left w:val="single" w:sz="4" w:space="4" w:color="FFFFFF"/>
        </w:pBdr>
        <w:shd w:val="clear" w:color="auto" w:fill="666666"/>
        <w:spacing w:after="0"/>
        <w:ind w:left="23" w:right="-28"/>
        <w:jc w:val="right"/>
        <w:rPr>
          <w:rFonts w:ascii="Arial Gras" w:hAnsi="Arial Gras" w:cs="Arial"/>
          <w:b/>
          <w:smallCaps/>
          <w:noProof/>
          <w:color w:val="FFFFFF"/>
          <w:spacing w:val="80"/>
          <w:sz w:val="28"/>
          <w:szCs w:val="28"/>
        </w:rPr>
      </w:pPr>
    </w:p>
    <w:p w14:paraId="744A8DBD" w14:textId="6035B570" w:rsidR="00DE1BB9" w:rsidRDefault="00DE1BB9" w:rsidP="00DE1BB9">
      <w:pPr>
        <w:pStyle w:val="Normal06"/>
        <w:widowControl/>
        <w:pBdr>
          <w:top w:val="single" w:sz="4" w:space="1" w:color="FFFFFF"/>
          <w:left w:val="single" w:sz="4" w:space="4" w:color="FFFFFF"/>
        </w:pBdr>
        <w:shd w:val="clear" w:color="auto" w:fill="666666"/>
        <w:ind w:left="23" w:right="-28"/>
        <w:jc w:val="right"/>
        <w:outlineLvl w:val="0"/>
        <w:rPr>
          <w:rFonts w:ascii="Arial Gras" w:hAnsi="Arial Gras" w:cs="Arial"/>
          <w:b/>
          <w:smallCaps/>
          <w:noProof/>
          <w:color w:val="FFFFFF"/>
          <w:spacing w:val="80"/>
          <w:sz w:val="28"/>
          <w:szCs w:val="28"/>
        </w:rPr>
      </w:pPr>
      <w:r w:rsidRPr="00822B48">
        <w:rPr>
          <w:rFonts w:ascii="Arial Gras" w:hAnsi="Arial Gras" w:cs="Arial"/>
          <w:b/>
          <w:smallCaps/>
          <w:noProof/>
          <w:color w:val="FFFFFF"/>
          <w:spacing w:val="80"/>
          <w:sz w:val="28"/>
          <w:szCs w:val="28"/>
        </w:rPr>
        <w:t>plan local d’urbanisme</w:t>
      </w:r>
    </w:p>
    <w:p w14:paraId="6B2C9141" w14:textId="77777777" w:rsidR="00DE1BB9" w:rsidRPr="00822B48" w:rsidRDefault="00DE1BB9" w:rsidP="00DE1BB9">
      <w:pPr>
        <w:pStyle w:val="Normal06"/>
        <w:widowControl/>
        <w:pBdr>
          <w:top w:val="single" w:sz="4" w:space="1" w:color="FFFFFF"/>
          <w:left w:val="single" w:sz="4" w:space="4" w:color="FFFFFF"/>
        </w:pBdr>
        <w:shd w:val="clear" w:color="auto" w:fill="666666"/>
        <w:ind w:left="23" w:right="-28"/>
        <w:jc w:val="right"/>
        <w:rPr>
          <w:rFonts w:ascii="Arial Gras" w:hAnsi="Arial Gras" w:cs="Arial"/>
          <w:b/>
          <w:smallCaps/>
          <w:noProof/>
          <w:color w:val="FFFFFF"/>
          <w:spacing w:val="80"/>
          <w:sz w:val="28"/>
          <w:szCs w:val="28"/>
        </w:rPr>
      </w:pPr>
      <w:r>
        <w:rPr>
          <w:rFonts w:ascii="Arial Gras" w:hAnsi="Arial Gras" w:cs="Arial"/>
          <w:b/>
          <w:smallCaps/>
          <w:noProof/>
          <w:color w:val="FFFFFF"/>
          <w:spacing w:val="80"/>
          <w:sz w:val="28"/>
          <w:szCs w:val="28"/>
        </w:rPr>
        <mc:AlternateContent>
          <mc:Choice Requires="wps">
            <w:drawing>
              <wp:anchor distT="0" distB="0" distL="114300" distR="114300" simplePos="0" relativeHeight="251660288" behindDoc="0" locked="0" layoutInCell="1" allowOverlap="1" wp14:anchorId="3A377747" wp14:editId="7CE7B5C8">
                <wp:simplePos x="0" y="0"/>
                <wp:positionH relativeFrom="column">
                  <wp:posOffset>6047105</wp:posOffset>
                </wp:positionH>
                <wp:positionV relativeFrom="paragraph">
                  <wp:posOffset>154305</wp:posOffset>
                </wp:positionV>
                <wp:extent cx="45719" cy="268605"/>
                <wp:effectExtent l="0" t="50800" r="31115" b="36195"/>
                <wp:wrapNone/>
                <wp:docPr id="1" name="Forme libre 1"/>
                <wp:cNvGraphicFramePr/>
                <a:graphic xmlns:a="http://schemas.openxmlformats.org/drawingml/2006/main">
                  <a:graphicData uri="http://schemas.microsoft.com/office/word/2010/wordprocessingShape">
                    <wps:wsp>
                      <wps:cNvSpPr/>
                      <wps:spPr>
                        <a:xfrm>
                          <a:off x="0" y="0"/>
                          <a:ext cx="45719" cy="268605"/>
                        </a:xfrm>
                        <a:custGeom>
                          <a:avLst/>
                          <a:gdLst>
                            <a:gd name="connsiteX0" fmla="*/ 0 w 148590"/>
                            <a:gd name="connsiteY0" fmla="*/ 1969770 h 1969770"/>
                            <a:gd name="connsiteX1" fmla="*/ 0 w 148590"/>
                            <a:gd name="connsiteY1" fmla="*/ 0 h 1969770"/>
                            <a:gd name="connsiteX2" fmla="*/ 148590 w 148590"/>
                            <a:gd name="connsiteY2" fmla="*/ 495300 h 1969770"/>
                          </a:gdLst>
                          <a:ahLst/>
                          <a:cxnLst>
                            <a:cxn ang="0">
                              <a:pos x="connsiteX0" y="connsiteY0"/>
                            </a:cxn>
                            <a:cxn ang="0">
                              <a:pos x="connsiteX1" y="connsiteY1"/>
                            </a:cxn>
                            <a:cxn ang="0">
                              <a:pos x="connsiteX2" y="connsiteY2"/>
                            </a:cxn>
                          </a:cxnLst>
                          <a:rect l="l" t="t" r="r" b="b"/>
                          <a:pathLst>
                            <a:path w="148590" h="1969770">
                              <a:moveTo>
                                <a:pt x="0" y="1969770"/>
                              </a:moveTo>
                              <a:lnTo>
                                <a:pt x="0" y="0"/>
                              </a:lnTo>
                              <a:lnTo>
                                <a:pt x="148590" y="49530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1121F" id="Forme libre 1" o:spid="_x0000_s1026" style="position:absolute;margin-left:476.15pt;margin-top:12.15pt;width:3.6pt;height:2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590,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" path="m,1969770l,,148590,495300e" filled="f" strokecolor="#1f3763 [1604]" strokeweight="1pt">
                <v:stroke joinstyle="miter"/>
                <v:path arrowok="t" o:connecttype="custom" o:connectlocs="0,268605;0,0;45719,67541" o:connectangles="0,0,0"/>
              </v:shape>
            </w:pict>
          </mc:Fallback>
        </mc:AlternateContent>
      </w:r>
    </w:p>
    <w:p w14:paraId="29B2DCA5" w14:textId="77777777" w:rsidR="0095169B" w:rsidRDefault="0095169B" w:rsidP="0095169B">
      <w:pPr>
        <w:jc w:val="right"/>
        <w:rPr>
          <w:rFonts w:ascii="Arial" w:hAnsi="Arial"/>
          <w:b/>
          <w:sz w:val="32"/>
          <w:szCs w:val="32"/>
        </w:rPr>
      </w:pPr>
    </w:p>
    <w:p w14:paraId="509E6611" w14:textId="1C6AA433" w:rsidR="00DE1BB9" w:rsidRDefault="00DE1BB9" w:rsidP="00DE1BB9">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smallCaps/>
          <w:noProof/>
          <w:color w:val="FFFFFF"/>
          <w:spacing w:val="80"/>
          <w:sz w:val="28"/>
          <w:szCs w:val="28"/>
        </w:rPr>
      </w:pPr>
    </w:p>
    <w:p w14:paraId="67BE8219" w14:textId="022545E1" w:rsidR="00DE1BB9" w:rsidRDefault="00DE1BB9" w:rsidP="00DE1BB9">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i/>
          <w:smallCaps/>
          <w:noProof/>
          <w:color w:val="FFFFFF"/>
          <w:spacing w:val="80"/>
          <w:sz w:val="28"/>
          <w:szCs w:val="28"/>
        </w:rPr>
      </w:pPr>
      <w:r>
        <w:rPr>
          <w:rFonts w:ascii="Arial Gras" w:hAnsi="Arial Gras" w:cs="Arial"/>
          <w:b/>
          <w:i/>
          <w:smallCaps/>
          <w:noProof/>
          <w:color w:val="FFFFFF"/>
          <w:spacing w:val="80"/>
          <w:sz w:val="28"/>
          <w:szCs w:val="28"/>
        </w:rPr>
        <w:t>Modific</w:t>
      </w:r>
      <w:r w:rsidR="00B1590C">
        <w:rPr>
          <w:rFonts w:ascii="Arial Gras" w:hAnsi="Arial Gras" w:cs="Arial"/>
          <w:b/>
          <w:i/>
          <w:smallCaps/>
          <w:noProof/>
          <w:color w:val="FFFFFF"/>
          <w:spacing w:val="80"/>
          <w:sz w:val="28"/>
          <w:szCs w:val="28"/>
        </w:rPr>
        <w:t>ation</w:t>
      </w:r>
      <w:r w:rsidRPr="000137B5">
        <w:rPr>
          <w:rFonts w:ascii="Arial Gras" w:hAnsi="Arial Gras" w:cs="Arial"/>
          <w:b/>
          <w:i/>
          <w:smallCaps/>
          <w:noProof/>
          <w:color w:val="FFFFFF"/>
          <w:spacing w:val="80"/>
          <w:sz w:val="28"/>
          <w:szCs w:val="28"/>
        </w:rPr>
        <w:t xml:space="preserve"> n°</w:t>
      </w:r>
      <w:r w:rsidR="00B1590C">
        <w:rPr>
          <w:rFonts w:ascii="Arial Gras" w:hAnsi="Arial Gras" w:cs="Arial"/>
          <w:b/>
          <w:i/>
          <w:smallCaps/>
          <w:noProof/>
          <w:color w:val="FFFFFF"/>
          <w:spacing w:val="80"/>
          <w:sz w:val="28"/>
          <w:szCs w:val="28"/>
        </w:rPr>
        <w:t>1</w:t>
      </w:r>
      <w:r w:rsidRPr="000137B5">
        <w:rPr>
          <w:rFonts w:ascii="Arial Gras" w:hAnsi="Arial Gras" w:cs="Arial"/>
          <w:b/>
          <w:i/>
          <w:smallCaps/>
          <w:noProof/>
          <w:color w:val="FFFFFF"/>
          <w:spacing w:val="80"/>
          <w:sz w:val="28"/>
          <w:szCs w:val="28"/>
        </w:rPr>
        <w:t xml:space="preserve"> du dossier de PLU</w:t>
      </w:r>
    </w:p>
    <w:p w14:paraId="6AF66A01" w14:textId="0A4D9B16" w:rsidR="00B1590C" w:rsidRDefault="00B1590C" w:rsidP="00DE1BB9">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i/>
          <w:smallCaps/>
          <w:noProof/>
          <w:color w:val="FFFFFF"/>
          <w:spacing w:val="80"/>
          <w:sz w:val="28"/>
          <w:szCs w:val="28"/>
        </w:rPr>
      </w:pPr>
    </w:p>
    <w:p w14:paraId="5E4342A1" w14:textId="555FF7B3" w:rsidR="00B1590C" w:rsidRDefault="00B1590C" w:rsidP="00DE1BB9">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i/>
          <w:smallCaps/>
          <w:noProof/>
          <w:color w:val="FFFFFF"/>
          <w:spacing w:val="80"/>
          <w:sz w:val="28"/>
          <w:szCs w:val="28"/>
        </w:rPr>
      </w:pPr>
    </w:p>
    <w:p w14:paraId="5DAE665E" w14:textId="6AFDEA4B" w:rsidR="00B1590C" w:rsidRDefault="00B1590C" w:rsidP="00DE1BB9">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i/>
          <w:smallCaps/>
          <w:noProof/>
          <w:color w:val="FFFFFF"/>
          <w:spacing w:val="80"/>
          <w:sz w:val="28"/>
          <w:szCs w:val="28"/>
        </w:rPr>
      </w:pPr>
    </w:p>
    <w:p w14:paraId="2A123E7A" w14:textId="684BF828" w:rsidR="00B1590C" w:rsidRDefault="00B1590C" w:rsidP="00DE1BB9">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i/>
          <w:smallCaps/>
          <w:noProof/>
          <w:color w:val="FFFFFF"/>
          <w:spacing w:val="80"/>
          <w:sz w:val="28"/>
          <w:szCs w:val="28"/>
        </w:rPr>
      </w:pPr>
      <w:r>
        <w:rPr>
          <w:rFonts w:ascii="Arial Gras" w:hAnsi="Arial Gras" w:cs="Arial"/>
          <w:b/>
          <w:i/>
          <w:smallCaps/>
          <w:noProof/>
          <w:color w:val="FFFFFF"/>
          <w:spacing w:val="80"/>
          <w:sz w:val="28"/>
          <w:szCs w:val="28"/>
        </w:rPr>
        <w:t>RAPPORT DE PRESENTATION</w:t>
      </w:r>
    </w:p>
    <w:p w14:paraId="533FA454" w14:textId="19655C70" w:rsidR="00B1590C" w:rsidRDefault="00B1590C" w:rsidP="00DE1BB9">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i/>
          <w:smallCaps/>
          <w:noProof/>
          <w:color w:val="FFFFFF"/>
          <w:spacing w:val="80"/>
          <w:sz w:val="28"/>
          <w:szCs w:val="28"/>
        </w:rPr>
      </w:pPr>
    </w:p>
    <w:p w14:paraId="6097E264" w14:textId="3DD50EE3" w:rsidR="00B1590C" w:rsidRDefault="00B1590C" w:rsidP="00DE1BB9">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i/>
          <w:smallCaps/>
          <w:noProof/>
          <w:color w:val="FFFFFF"/>
          <w:spacing w:val="80"/>
          <w:sz w:val="28"/>
          <w:szCs w:val="28"/>
        </w:rPr>
      </w:pPr>
    </w:p>
    <w:p w14:paraId="31A8FE45" w14:textId="3B2F74CF" w:rsidR="00B1590C" w:rsidRDefault="00B1590C" w:rsidP="00DE1BB9">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i/>
          <w:smallCaps/>
          <w:noProof/>
          <w:color w:val="FFFFFF"/>
          <w:spacing w:val="80"/>
          <w:sz w:val="28"/>
          <w:szCs w:val="28"/>
        </w:rPr>
      </w:pPr>
    </w:p>
    <w:p w14:paraId="26A0F793" w14:textId="08469C18" w:rsidR="00B1590C" w:rsidRDefault="00B1590C" w:rsidP="00DE1BB9">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i/>
          <w:smallCaps/>
          <w:noProof/>
          <w:color w:val="FFFFFF"/>
          <w:spacing w:val="80"/>
          <w:sz w:val="28"/>
          <w:szCs w:val="28"/>
        </w:rPr>
      </w:pPr>
    </w:p>
    <w:p w14:paraId="17DF0875" w14:textId="62542BC5" w:rsidR="00B1590C" w:rsidRDefault="00B1590C" w:rsidP="00DE1BB9">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i/>
          <w:smallCaps/>
          <w:noProof/>
          <w:color w:val="FFFFFF"/>
          <w:spacing w:val="80"/>
          <w:sz w:val="28"/>
          <w:szCs w:val="28"/>
        </w:rPr>
      </w:pPr>
    </w:p>
    <w:p w14:paraId="52201868" w14:textId="5D94C8A5" w:rsidR="00B1590C" w:rsidRDefault="00B1590C" w:rsidP="00DE1BB9">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i/>
          <w:smallCaps/>
          <w:noProof/>
          <w:color w:val="FFFFFF"/>
          <w:spacing w:val="80"/>
          <w:sz w:val="28"/>
          <w:szCs w:val="28"/>
        </w:rPr>
      </w:pPr>
      <w:r>
        <w:rPr>
          <w:noProof/>
        </w:rPr>
        <mc:AlternateContent>
          <mc:Choice Requires="wps">
            <w:drawing>
              <wp:anchor distT="0" distB="0" distL="114300" distR="114300" simplePos="0" relativeHeight="251662336" behindDoc="0" locked="0" layoutInCell="1" allowOverlap="1" wp14:anchorId="04B65B77" wp14:editId="6C320793">
                <wp:simplePos x="0" y="0"/>
                <wp:positionH relativeFrom="column">
                  <wp:posOffset>114935</wp:posOffset>
                </wp:positionH>
                <wp:positionV relativeFrom="paragraph">
                  <wp:posOffset>88900</wp:posOffset>
                </wp:positionV>
                <wp:extent cx="2100580" cy="1844040"/>
                <wp:effectExtent l="0" t="0" r="0" b="0"/>
                <wp:wrapNone/>
                <wp:docPr id="67" name="Rectangle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0580" cy="1844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4A5632" w14:textId="5A98D448" w:rsidR="00DE1BB9" w:rsidRPr="00A15C24" w:rsidRDefault="00DE1BB9" w:rsidP="00DE1BB9">
                            <w:pPr>
                              <w:jc w:val="both"/>
                              <w:rPr>
                                <w:rFonts w:ascii="Arial" w:hAnsi="Arial" w:cs="Arial"/>
                                <w:sz w:val="20"/>
                              </w:rPr>
                            </w:pPr>
                            <w:r w:rsidRPr="00A15C24">
                              <w:rPr>
                                <w:rFonts w:ascii="Arial" w:hAnsi="Arial" w:cs="Arial"/>
                                <w:sz w:val="20"/>
                              </w:rPr>
                              <w:t>« Certifié conforme par le Maire et annexé à la présente délibération a</w:t>
                            </w:r>
                            <w:r>
                              <w:rPr>
                                <w:rFonts w:ascii="Arial" w:hAnsi="Arial" w:cs="Arial"/>
                                <w:sz w:val="20"/>
                              </w:rPr>
                              <w:t>pprouv</w:t>
                            </w:r>
                            <w:r w:rsidRPr="00A15C24">
                              <w:rPr>
                                <w:rFonts w:ascii="Arial" w:hAnsi="Arial" w:cs="Arial"/>
                                <w:sz w:val="20"/>
                              </w:rPr>
                              <w:t xml:space="preserve">ant </w:t>
                            </w:r>
                            <w:r w:rsidR="00B1590C">
                              <w:rPr>
                                <w:rFonts w:ascii="Arial" w:hAnsi="Arial" w:cs="Arial"/>
                                <w:sz w:val="20"/>
                              </w:rPr>
                              <w:t>la Modification n°1 du</w:t>
                            </w:r>
                            <w:r w:rsidRPr="00A15C24">
                              <w:rPr>
                                <w:rFonts w:ascii="Arial" w:hAnsi="Arial" w:cs="Arial"/>
                                <w:sz w:val="20"/>
                              </w:rPr>
                              <w:t xml:space="preserve"> PLU en date du </w:t>
                            </w:r>
                            <w:r w:rsidR="00B1590C">
                              <w:rPr>
                                <w:rFonts w:ascii="Arial" w:hAnsi="Arial" w:cs="Arial"/>
                                <w:sz w:val="20"/>
                              </w:rPr>
                              <w:t xml:space="preserve">         </w:t>
                            </w:r>
                            <w:r w:rsidRPr="00A15C24">
                              <w:rPr>
                                <w:rFonts w:ascii="Arial" w:hAnsi="Arial" w:cs="Arial"/>
                                <w:sz w:val="20"/>
                              </w:rPr>
                              <w:t>. »</w:t>
                            </w:r>
                          </w:p>
                          <w:p w14:paraId="47D98631" w14:textId="77777777" w:rsidR="00DE1BB9" w:rsidRPr="00A15C24" w:rsidRDefault="00DE1BB9" w:rsidP="00DE1BB9">
                            <w:pPr>
                              <w:jc w:val="both"/>
                              <w:rPr>
                                <w:rFonts w:ascii="Arial" w:hAnsi="Arial" w:cs="Arial"/>
                                <w:sz w:val="16"/>
                                <w:szCs w:val="16"/>
                              </w:rPr>
                            </w:pPr>
                          </w:p>
                          <w:p w14:paraId="7EFDF152" w14:textId="77777777" w:rsidR="00DE1BB9" w:rsidRDefault="00DE1BB9" w:rsidP="00DE1BB9">
                            <w:pPr>
                              <w:jc w:val="both"/>
                              <w:rPr>
                                <w:rFonts w:ascii="Arial" w:hAnsi="Arial" w:cs="Arial"/>
                                <w:sz w:val="20"/>
                              </w:rPr>
                            </w:pPr>
                            <w:r w:rsidRPr="00A15C24">
                              <w:rPr>
                                <w:rFonts w:ascii="Arial" w:hAnsi="Arial" w:cs="Arial"/>
                                <w:sz w:val="20"/>
                              </w:rPr>
                              <w:t>Le Maire, </w:t>
                            </w:r>
                          </w:p>
                          <w:p w14:paraId="6F1FC9BA" w14:textId="77777777" w:rsidR="00DE1BB9" w:rsidRPr="00A15C24" w:rsidRDefault="00DE1BB9" w:rsidP="00DE1BB9">
                            <w:pPr>
                              <w:jc w:val="both"/>
                              <w:rPr>
                                <w:rFonts w:ascii="Arial" w:hAnsi="Arial" w:cs="Arial"/>
                                <w:sz w:val="20"/>
                              </w:rPr>
                            </w:pPr>
                            <w:r w:rsidRPr="00A15C24">
                              <w:rPr>
                                <w:rFonts w:ascii="Arial" w:hAnsi="Arial" w:cs="Arial"/>
                                <w:sz w:val="20"/>
                              </w:rPr>
                              <w:t>Mme Régine REMILLON</w:t>
                            </w:r>
                          </w:p>
                          <w:p w14:paraId="318AD6FD" w14:textId="77777777" w:rsidR="00DE1BB9" w:rsidRPr="00A15C24" w:rsidRDefault="00DE1BB9" w:rsidP="00DE1BB9">
                            <w:pPr>
                              <w:jc w:val="both"/>
                              <w:rPr>
                                <w:rFonts w:ascii="Arial" w:hAnsi="Arial" w:cs="Arial"/>
                                <w:sz w:val="20"/>
                              </w:rPr>
                            </w:pPr>
                          </w:p>
                          <w:p w14:paraId="36666979" w14:textId="77777777" w:rsidR="00DE1BB9" w:rsidRPr="00A15C24" w:rsidRDefault="00DE1BB9" w:rsidP="00DE1BB9">
                            <w:pPr>
                              <w:jc w:val="both"/>
                              <w:rPr>
                                <w:rFonts w:ascii="Arial" w:hAnsi="Arial" w:cs="Arial"/>
                                <w:sz w:val="20"/>
                              </w:rPr>
                            </w:pPr>
                          </w:p>
                          <w:p w14:paraId="11E91E54" w14:textId="77777777" w:rsidR="00DE1BB9" w:rsidRPr="00A15C24" w:rsidRDefault="00DE1BB9" w:rsidP="00DE1BB9">
                            <w:pPr>
                              <w:jc w:val="both"/>
                              <w:rPr>
                                <w:rFonts w:ascii="Arial" w:hAnsi="Arial" w:cs="Arial"/>
                                <w:sz w:val="20"/>
                              </w:rPr>
                            </w:pPr>
                          </w:p>
                          <w:p w14:paraId="373D280D" w14:textId="77777777" w:rsidR="00DE1BB9" w:rsidRPr="00A15C24" w:rsidRDefault="00DE1BB9" w:rsidP="00DE1BB9">
                            <w:pPr>
                              <w:jc w:val="both"/>
                              <w:rPr>
                                <w:rFonts w:ascii="Arial" w:hAnsi="Arial" w:cs="Arial"/>
                                <w:sz w:val="20"/>
                              </w:rPr>
                            </w:pPr>
                          </w:p>
                          <w:p w14:paraId="403642A7" w14:textId="77777777" w:rsidR="00DE1BB9" w:rsidRPr="00A15C24" w:rsidRDefault="00DE1BB9" w:rsidP="00DE1BB9">
                            <w:pPr>
                              <w:jc w:val="both"/>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65B77" id="Rectangle 1123" o:spid="_x0000_s1026" style="position:absolute;left:0;text-align:left;margin-left:9.05pt;margin-top:7pt;width:165.4pt;height:14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" stroked="f">
                <v:path arrowok="t"/>
                <v:textbox>
                  <w:txbxContent>
                    <w:p w14:paraId="1D4A5632" w14:textId="5A98D448" w:rsidR="00DE1BB9" w:rsidRPr="00A15C24" w:rsidRDefault="00DE1BB9" w:rsidP="00DE1BB9">
                      <w:pPr>
                        <w:jc w:val="both"/>
                        <w:rPr>
                          <w:rFonts w:ascii="Arial" w:hAnsi="Arial" w:cs="Arial"/>
                          <w:sz w:val="20"/>
                        </w:rPr>
                      </w:pPr>
                      <w:r w:rsidRPr="00A15C24">
                        <w:rPr>
                          <w:rFonts w:ascii="Arial" w:hAnsi="Arial" w:cs="Arial"/>
                          <w:sz w:val="20"/>
                        </w:rPr>
                        <w:t>« Certifié conforme par le Maire et annexé à la présente délibération a</w:t>
                      </w:r>
                      <w:r>
                        <w:rPr>
                          <w:rFonts w:ascii="Arial" w:hAnsi="Arial" w:cs="Arial"/>
                          <w:sz w:val="20"/>
                        </w:rPr>
                        <w:t>pprouv</w:t>
                      </w:r>
                      <w:r w:rsidRPr="00A15C24">
                        <w:rPr>
                          <w:rFonts w:ascii="Arial" w:hAnsi="Arial" w:cs="Arial"/>
                          <w:sz w:val="20"/>
                        </w:rPr>
                        <w:t xml:space="preserve">ant </w:t>
                      </w:r>
                      <w:r w:rsidR="00B1590C">
                        <w:rPr>
                          <w:rFonts w:ascii="Arial" w:hAnsi="Arial" w:cs="Arial"/>
                          <w:sz w:val="20"/>
                        </w:rPr>
                        <w:t>la Modification n°1 du</w:t>
                      </w:r>
                      <w:r w:rsidRPr="00A15C24">
                        <w:rPr>
                          <w:rFonts w:ascii="Arial" w:hAnsi="Arial" w:cs="Arial"/>
                          <w:sz w:val="20"/>
                        </w:rPr>
                        <w:t xml:space="preserve"> PLU en date du </w:t>
                      </w:r>
                      <w:r w:rsidR="00B1590C">
                        <w:rPr>
                          <w:rFonts w:ascii="Arial" w:hAnsi="Arial" w:cs="Arial"/>
                          <w:sz w:val="20"/>
                        </w:rPr>
                        <w:t xml:space="preserve">         </w:t>
                      </w:r>
                      <w:r w:rsidRPr="00A15C24">
                        <w:rPr>
                          <w:rFonts w:ascii="Arial" w:hAnsi="Arial" w:cs="Arial"/>
                          <w:sz w:val="20"/>
                        </w:rPr>
                        <w:t>. »</w:t>
                      </w:r>
                    </w:p>
                    <w:p w14:paraId="47D98631" w14:textId="77777777" w:rsidR="00DE1BB9" w:rsidRPr="00A15C24" w:rsidRDefault="00DE1BB9" w:rsidP="00DE1BB9">
                      <w:pPr>
                        <w:jc w:val="both"/>
                        <w:rPr>
                          <w:rFonts w:ascii="Arial" w:hAnsi="Arial" w:cs="Arial"/>
                          <w:sz w:val="16"/>
                          <w:szCs w:val="16"/>
                        </w:rPr>
                      </w:pPr>
                    </w:p>
                    <w:p w14:paraId="7EFDF152" w14:textId="77777777" w:rsidR="00DE1BB9" w:rsidRDefault="00DE1BB9" w:rsidP="00DE1BB9">
                      <w:pPr>
                        <w:jc w:val="both"/>
                        <w:rPr>
                          <w:rFonts w:ascii="Arial" w:hAnsi="Arial" w:cs="Arial"/>
                          <w:sz w:val="20"/>
                        </w:rPr>
                      </w:pPr>
                      <w:r w:rsidRPr="00A15C24">
                        <w:rPr>
                          <w:rFonts w:ascii="Arial" w:hAnsi="Arial" w:cs="Arial"/>
                          <w:sz w:val="20"/>
                        </w:rPr>
                        <w:t>Le Maire, </w:t>
                      </w:r>
                    </w:p>
                    <w:p w14:paraId="6F1FC9BA" w14:textId="77777777" w:rsidR="00DE1BB9" w:rsidRPr="00A15C24" w:rsidRDefault="00DE1BB9" w:rsidP="00DE1BB9">
                      <w:pPr>
                        <w:jc w:val="both"/>
                        <w:rPr>
                          <w:rFonts w:ascii="Arial" w:hAnsi="Arial" w:cs="Arial"/>
                          <w:sz w:val="20"/>
                        </w:rPr>
                      </w:pPr>
                      <w:r w:rsidRPr="00A15C24">
                        <w:rPr>
                          <w:rFonts w:ascii="Arial" w:hAnsi="Arial" w:cs="Arial"/>
                          <w:sz w:val="20"/>
                        </w:rPr>
                        <w:t>Mme Régine REMILLON</w:t>
                      </w:r>
                    </w:p>
                    <w:p w14:paraId="318AD6FD" w14:textId="77777777" w:rsidR="00DE1BB9" w:rsidRPr="00A15C24" w:rsidRDefault="00DE1BB9" w:rsidP="00DE1BB9">
                      <w:pPr>
                        <w:jc w:val="both"/>
                        <w:rPr>
                          <w:rFonts w:ascii="Arial" w:hAnsi="Arial" w:cs="Arial"/>
                          <w:sz w:val="20"/>
                        </w:rPr>
                      </w:pPr>
                    </w:p>
                    <w:p w14:paraId="36666979" w14:textId="77777777" w:rsidR="00DE1BB9" w:rsidRPr="00A15C24" w:rsidRDefault="00DE1BB9" w:rsidP="00DE1BB9">
                      <w:pPr>
                        <w:jc w:val="both"/>
                        <w:rPr>
                          <w:rFonts w:ascii="Arial" w:hAnsi="Arial" w:cs="Arial"/>
                          <w:sz w:val="20"/>
                        </w:rPr>
                      </w:pPr>
                    </w:p>
                    <w:p w14:paraId="11E91E54" w14:textId="77777777" w:rsidR="00DE1BB9" w:rsidRPr="00A15C24" w:rsidRDefault="00DE1BB9" w:rsidP="00DE1BB9">
                      <w:pPr>
                        <w:jc w:val="both"/>
                        <w:rPr>
                          <w:rFonts w:ascii="Arial" w:hAnsi="Arial" w:cs="Arial"/>
                          <w:sz w:val="20"/>
                        </w:rPr>
                      </w:pPr>
                    </w:p>
                    <w:p w14:paraId="373D280D" w14:textId="77777777" w:rsidR="00DE1BB9" w:rsidRPr="00A15C24" w:rsidRDefault="00DE1BB9" w:rsidP="00DE1BB9">
                      <w:pPr>
                        <w:jc w:val="both"/>
                        <w:rPr>
                          <w:rFonts w:ascii="Arial" w:hAnsi="Arial" w:cs="Arial"/>
                          <w:sz w:val="20"/>
                        </w:rPr>
                      </w:pPr>
                    </w:p>
                    <w:p w14:paraId="403642A7" w14:textId="77777777" w:rsidR="00DE1BB9" w:rsidRPr="00A15C24" w:rsidRDefault="00DE1BB9" w:rsidP="00DE1BB9">
                      <w:pPr>
                        <w:jc w:val="both"/>
                        <w:rPr>
                          <w:rFonts w:ascii="Arial" w:hAnsi="Arial" w:cs="Arial"/>
                        </w:rPr>
                      </w:pPr>
                    </w:p>
                  </w:txbxContent>
                </v:textbox>
              </v:rect>
            </w:pict>
          </mc:Fallback>
        </mc:AlternateContent>
      </w:r>
    </w:p>
    <w:p w14:paraId="40CF9C97" w14:textId="20A8EB9E" w:rsidR="00B1590C" w:rsidRDefault="00B1590C" w:rsidP="00DE1BB9">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i/>
          <w:smallCaps/>
          <w:noProof/>
          <w:color w:val="FFFFFF"/>
          <w:spacing w:val="80"/>
          <w:sz w:val="28"/>
          <w:szCs w:val="28"/>
        </w:rPr>
      </w:pPr>
    </w:p>
    <w:p w14:paraId="48D2C6A5" w14:textId="44CADA03" w:rsidR="00B1590C" w:rsidRDefault="00B1590C" w:rsidP="00DE1BB9">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i/>
          <w:smallCaps/>
          <w:noProof/>
          <w:color w:val="FFFFFF"/>
          <w:spacing w:val="80"/>
          <w:sz w:val="28"/>
          <w:szCs w:val="28"/>
        </w:rPr>
      </w:pPr>
    </w:p>
    <w:p w14:paraId="10D595BE" w14:textId="33BF555E" w:rsidR="00B1590C" w:rsidRDefault="00B1590C" w:rsidP="00DE1BB9">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i/>
          <w:smallCaps/>
          <w:noProof/>
          <w:color w:val="FFFFFF"/>
          <w:spacing w:val="80"/>
          <w:sz w:val="28"/>
          <w:szCs w:val="28"/>
        </w:rPr>
      </w:pPr>
    </w:p>
    <w:p w14:paraId="297DA016" w14:textId="10989385" w:rsidR="00B1590C" w:rsidRDefault="00B1590C" w:rsidP="00DE1BB9">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i/>
          <w:smallCaps/>
          <w:noProof/>
          <w:color w:val="FFFFFF"/>
          <w:spacing w:val="80"/>
          <w:sz w:val="28"/>
          <w:szCs w:val="28"/>
        </w:rPr>
      </w:pPr>
    </w:p>
    <w:p w14:paraId="710F1131" w14:textId="79C50B8B" w:rsidR="00B1590C" w:rsidRDefault="00B1590C" w:rsidP="00DE1BB9">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i/>
          <w:smallCaps/>
          <w:noProof/>
          <w:color w:val="FFFFFF"/>
          <w:spacing w:val="80"/>
          <w:sz w:val="28"/>
          <w:szCs w:val="28"/>
        </w:rPr>
      </w:pPr>
    </w:p>
    <w:p w14:paraId="5D94BA5D" w14:textId="3414A78C" w:rsidR="00B1590C" w:rsidRDefault="00B1590C" w:rsidP="00DE1BB9">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i/>
          <w:smallCaps/>
          <w:noProof/>
          <w:color w:val="FFFFFF"/>
          <w:spacing w:val="80"/>
          <w:sz w:val="28"/>
          <w:szCs w:val="28"/>
        </w:rPr>
      </w:pPr>
    </w:p>
    <w:p w14:paraId="176C7416" w14:textId="36AE3BBF" w:rsidR="00B1590C" w:rsidRDefault="00B1590C" w:rsidP="00DE1BB9">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i/>
          <w:smallCaps/>
          <w:noProof/>
          <w:color w:val="FFFFFF"/>
          <w:spacing w:val="80"/>
          <w:sz w:val="28"/>
          <w:szCs w:val="28"/>
        </w:rPr>
      </w:pPr>
    </w:p>
    <w:p w14:paraId="5536DA5D" w14:textId="346402AB" w:rsidR="00B1590C" w:rsidRDefault="00B1590C" w:rsidP="00DE1BB9">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i/>
          <w:smallCaps/>
          <w:noProof/>
          <w:color w:val="FFFFFF"/>
          <w:spacing w:val="80"/>
          <w:sz w:val="28"/>
          <w:szCs w:val="28"/>
        </w:rPr>
      </w:pPr>
    </w:p>
    <w:p w14:paraId="7BC72EA3" w14:textId="23551F39" w:rsidR="00B1590C" w:rsidRDefault="00B1590C" w:rsidP="00DE1BB9">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i/>
          <w:smallCaps/>
          <w:noProof/>
          <w:color w:val="FFFFFF"/>
          <w:spacing w:val="80"/>
          <w:sz w:val="28"/>
          <w:szCs w:val="28"/>
        </w:rPr>
      </w:pPr>
    </w:p>
    <w:p w14:paraId="139B98DD" w14:textId="534410E1" w:rsidR="00B1590C" w:rsidRDefault="00B1590C" w:rsidP="00DE1BB9">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i/>
          <w:smallCaps/>
          <w:noProof/>
          <w:color w:val="FFFFFF"/>
          <w:spacing w:val="80"/>
          <w:sz w:val="28"/>
          <w:szCs w:val="28"/>
        </w:rPr>
      </w:pPr>
    </w:p>
    <w:p w14:paraId="75486339" w14:textId="75137997" w:rsidR="00B1590C" w:rsidRDefault="00B1590C" w:rsidP="00DE1BB9">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i/>
          <w:smallCaps/>
          <w:noProof/>
          <w:color w:val="FFFFFF"/>
          <w:spacing w:val="80"/>
          <w:sz w:val="28"/>
          <w:szCs w:val="28"/>
        </w:rPr>
      </w:pPr>
    </w:p>
    <w:p w14:paraId="072C87AD" w14:textId="525DA807" w:rsidR="00B1590C" w:rsidRDefault="00B1590C" w:rsidP="00DE1BB9">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i/>
          <w:smallCaps/>
          <w:noProof/>
          <w:color w:val="FFFFFF"/>
          <w:spacing w:val="80"/>
          <w:sz w:val="28"/>
          <w:szCs w:val="28"/>
        </w:rPr>
      </w:pPr>
    </w:p>
    <w:p w14:paraId="6E03E683" w14:textId="26AF24DB" w:rsidR="00B1590C" w:rsidRDefault="00B1590C" w:rsidP="00DE1BB9">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i/>
          <w:smallCaps/>
          <w:noProof/>
          <w:color w:val="FFFFFF"/>
          <w:spacing w:val="80"/>
          <w:sz w:val="28"/>
          <w:szCs w:val="28"/>
        </w:rPr>
      </w:pPr>
    </w:p>
    <w:p w14:paraId="2825A360" w14:textId="46F96E18" w:rsidR="00B1590C" w:rsidRDefault="00B1590C" w:rsidP="00DE1BB9">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i/>
          <w:smallCaps/>
          <w:noProof/>
          <w:color w:val="FFFFFF"/>
          <w:spacing w:val="80"/>
          <w:sz w:val="28"/>
          <w:szCs w:val="28"/>
        </w:rPr>
      </w:pPr>
    </w:p>
    <w:p w14:paraId="6A016ED9" w14:textId="54067CC2" w:rsidR="00B1590C" w:rsidRDefault="00B1590C" w:rsidP="00DE1BB9">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i/>
          <w:smallCaps/>
          <w:noProof/>
          <w:color w:val="FFFFFF"/>
          <w:spacing w:val="80"/>
          <w:sz w:val="28"/>
          <w:szCs w:val="28"/>
        </w:rPr>
      </w:pPr>
    </w:p>
    <w:p w14:paraId="17ECF6F8" w14:textId="77777777" w:rsidR="00B1590C" w:rsidRPr="000137B5" w:rsidRDefault="00B1590C" w:rsidP="00DE1BB9">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i/>
          <w:smallCaps/>
          <w:noProof/>
          <w:color w:val="FFFFFF"/>
          <w:spacing w:val="80"/>
          <w:sz w:val="28"/>
          <w:szCs w:val="28"/>
        </w:rPr>
      </w:pPr>
    </w:p>
    <w:p w14:paraId="1291F6D1" w14:textId="77777777" w:rsidR="00DE1BB9" w:rsidRDefault="00DE1BB9" w:rsidP="00DE1BB9">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smallCaps/>
          <w:noProof/>
          <w:color w:val="FFFFFF"/>
          <w:spacing w:val="80"/>
          <w:sz w:val="28"/>
          <w:szCs w:val="28"/>
        </w:rPr>
      </w:pPr>
    </w:p>
    <w:p w14:paraId="63B4E270" w14:textId="57AC881A" w:rsidR="0095169B" w:rsidRPr="00B1590C" w:rsidRDefault="0095169B" w:rsidP="00B1590C">
      <w:pPr>
        <w:pStyle w:val="Normal06"/>
        <w:widowControl/>
        <w:pBdr>
          <w:top w:val="single" w:sz="4" w:space="1" w:color="FFFFFF"/>
          <w:left w:val="single" w:sz="4" w:space="4" w:color="FFFFFF"/>
        </w:pBdr>
        <w:shd w:val="clear" w:color="auto" w:fill="FF3F3F"/>
        <w:spacing w:after="0"/>
        <w:ind w:left="23" w:right="-28"/>
        <w:jc w:val="right"/>
        <w:rPr>
          <w:rFonts w:ascii="Arial Gras" w:hAnsi="Arial Gras" w:cs="Arial"/>
          <w:b/>
          <w:i/>
          <w:smallCaps/>
          <w:noProof/>
          <w:color w:val="FFFFFF"/>
          <w:spacing w:val="80"/>
          <w:sz w:val="28"/>
          <w:szCs w:val="28"/>
        </w:rPr>
      </w:pPr>
    </w:p>
    <w:p w14:paraId="47ABB2CA" w14:textId="359FF5AE" w:rsidR="0095169B" w:rsidRPr="00B1590C" w:rsidRDefault="008029F5" w:rsidP="00B1590C">
      <w:pPr>
        <w:pStyle w:val="Normal06"/>
        <w:widowControl/>
        <w:pBdr>
          <w:top w:val="single" w:sz="4" w:space="1" w:color="FFFFFF"/>
          <w:left w:val="single" w:sz="4" w:space="4" w:color="FFFFFF"/>
        </w:pBdr>
        <w:shd w:val="clear" w:color="auto" w:fill="FF3F3F"/>
        <w:spacing w:after="0"/>
        <w:ind w:left="23" w:right="-28"/>
        <w:jc w:val="right"/>
        <w:rPr>
          <w:rFonts w:ascii="Arial Gras" w:hAnsi="Arial Gras" w:cs="Arial"/>
          <w:b/>
          <w:i/>
          <w:smallCaps/>
          <w:noProof/>
          <w:color w:val="FFFFFF"/>
          <w:spacing w:val="80"/>
          <w:sz w:val="28"/>
          <w:szCs w:val="28"/>
        </w:rPr>
      </w:pPr>
      <w:r>
        <w:rPr>
          <w:rFonts w:ascii="Arial Gras" w:hAnsi="Arial Gras" w:cs="Arial"/>
          <w:b/>
          <w:i/>
          <w:smallCaps/>
          <w:noProof/>
          <w:color w:val="FFFFFF"/>
          <w:spacing w:val="80"/>
          <w:sz w:val="28"/>
          <w:szCs w:val="28"/>
        </w:rPr>
        <w:t>Févr</w:t>
      </w:r>
      <w:r w:rsidR="0040493D">
        <w:rPr>
          <w:rFonts w:ascii="Arial Gras" w:hAnsi="Arial Gras" w:cs="Arial"/>
          <w:b/>
          <w:i/>
          <w:smallCaps/>
          <w:noProof/>
          <w:color w:val="FFFFFF"/>
          <w:spacing w:val="80"/>
          <w:sz w:val="28"/>
          <w:szCs w:val="28"/>
        </w:rPr>
        <w:t>ier</w:t>
      </w:r>
      <w:r w:rsidR="00B1590C" w:rsidRPr="00B1590C">
        <w:rPr>
          <w:rFonts w:ascii="Arial Gras" w:hAnsi="Arial Gras" w:cs="Arial"/>
          <w:b/>
          <w:i/>
          <w:smallCaps/>
          <w:noProof/>
          <w:color w:val="FFFFFF"/>
          <w:spacing w:val="80"/>
          <w:sz w:val="28"/>
          <w:szCs w:val="28"/>
        </w:rPr>
        <w:t xml:space="preserve"> 202</w:t>
      </w:r>
      <w:r w:rsidR="0040493D">
        <w:rPr>
          <w:rFonts w:ascii="Arial Gras" w:hAnsi="Arial Gras" w:cs="Arial"/>
          <w:b/>
          <w:i/>
          <w:smallCaps/>
          <w:noProof/>
          <w:color w:val="FFFFFF"/>
          <w:spacing w:val="80"/>
          <w:sz w:val="28"/>
          <w:szCs w:val="28"/>
        </w:rPr>
        <w:t>3</w:t>
      </w:r>
    </w:p>
    <w:p w14:paraId="2E442EB7" w14:textId="22FDAB10" w:rsidR="0095169B" w:rsidRPr="00B1590C" w:rsidRDefault="0095169B" w:rsidP="00B1590C">
      <w:pPr>
        <w:pStyle w:val="Normal06"/>
        <w:widowControl/>
        <w:pBdr>
          <w:top w:val="single" w:sz="4" w:space="1" w:color="FFFFFF"/>
          <w:left w:val="single" w:sz="4" w:space="4" w:color="FFFFFF"/>
        </w:pBdr>
        <w:shd w:val="clear" w:color="auto" w:fill="FF3F3F"/>
        <w:spacing w:after="0"/>
        <w:ind w:left="23" w:right="-28"/>
        <w:jc w:val="right"/>
        <w:rPr>
          <w:rFonts w:ascii="Arial Gras" w:hAnsi="Arial Gras" w:cs="Arial"/>
          <w:b/>
          <w:i/>
          <w:smallCaps/>
          <w:noProof/>
          <w:color w:val="FFFFFF"/>
          <w:spacing w:val="80"/>
          <w:sz w:val="28"/>
          <w:szCs w:val="28"/>
        </w:rPr>
      </w:pPr>
    </w:p>
    <w:p w14:paraId="08C0E4CC" w14:textId="5B068A9C" w:rsidR="0095169B" w:rsidRPr="00B1590C" w:rsidRDefault="0095169B" w:rsidP="00B1590C">
      <w:pPr>
        <w:pStyle w:val="Normal06"/>
        <w:widowControl/>
        <w:pBdr>
          <w:top w:val="single" w:sz="4" w:space="1" w:color="FFFFFF"/>
          <w:left w:val="single" w:sz="4" w:space="4" w:color="FFFFFF"/>
        </w:pBdr>
        <w:shd w:val="clear" w:color="auto" w:fill="FF3F3F"/>
        <w:spacing w:after="0"/>
        <w:ind w:left="23" w:right="-28"/>
        <w:jc w:val="right"/>
        <w:rPr>
          <w:rFonts w:ascii="Arial Gras" w:hAnsi="Arial Gras" w:cs="Arial"/>
          <w:b/>
          <w:i/>
          <w:smallCaps/>
          <w:noProof/>
          <w:color w:val="FFFFFF"/>
          <w:spacing w:val="80"/>
          <w:sz w:val="28"/>
          <w:szCs w:val="28"/>
        </w:rPr>
        <w:sectPr w:rsidR="0095169B" w:rsidRPr="00B1590C">
          <w:pgSz w:w="11906" w:h="16838"/>
          <w:pgMar w:top="1417" w:right="1417" w:bottom="1417" w:left="1417" w:header="708" w:footer="708" w:gutter="0"/>
          <w:cols w:space="720"/>
        </w:sectPr>
      </w:pPr>
    </w:p>
    <w:p w14:paraId="6B161011" w14:textId="77777777" w:rsidR="0095169B" w:rsidRPr="00B1590C" w:rsidRDefault="0095169B" w:rsidP="00B1590C">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i/>
          <w:smallCaps/>
          <w:noProof/>
          <w:color w:val="FFFFFF"/>
          <w:spacing w:val="80"/>
          <w:szCs w:val="24"/>
        </w:rPr>
      </w:pPr>
      <w:r w:rsidRPr="00B1590C">
        <w:rPr>
          <w:rFonts w:ascii="Arial Gras" w:hAnsi="Arial Gras" w:cs="Arial"/>
          <w:b/>
          <w:i/>
          <w:smallCaps/>
          <w:noProof/>
          <w:color w:val="FFFFFF"/>
          <w:spacing w:val="80"/>
          <w:szCs w:val="24"/>
        </w:rPr>
        <w:lastRenderedPageBreak/>
        <w:t xml:space="preserve">1/ L’Exposé des motifs </w:t>
      </w:r>
    </w:p>
    <w:p w14:paraId="48735197" w14:textId="77777777" w:rsidR="0095169B" w:rsidRDefault="0095169B" w:rsidP="0095169B">
      <w:pPr>
        <w:jc w:val="both"/>
        <w:rPr>
          <w:rFonts w:ascii="Arial" w:hAnsi="Arial"/>
        </w:rPr>
      </w:pPr>
    </w:p>
    <w:p w14:paraId="1599718C" w14:textId="77777777" w:rsidR="00A71B94" w:rsidRDefault="00A71B94" w:rsidP="0095169B">
      <w:pPr>
        <w:jc w:val="both"/>
        <w:rPr>
          <w:rFonts w:ascii="Arial" w:hAnsi="Arial"/>
          <w:sz w:val="22"/>
          <w:szCs w:val="22"/>
        </w:rPr>
      </w:pPr>
    </w:p>
    <w:p w14:paraId="2D6201A7" w14:textId="33BDDB79" w:rsidR="0095169B" w:rsidRDefault="0095169B" w:rsidP="0095169B">
      <w:pPr>
        <w:jc w:val="both"/>
        <w:rPr>
          <w:rFonts w:ascii="Arial" w:hAnsi="Arial"/>
          <w:sz w:val="22"/>
          <w:szCs w:val="22"/>
        </w:rPr>
      </w:pPr>
      <w:r>
        <w:rPr>
          <w:rFonts w:ascii="Arial" w:hAnsi="Arial"/>
          <w:sz w:val="22"/>
          <w:szCs w:val="22"/>
        </w:rPr>
        <w:t xml:space="preserve">Le PLU de la commune d'ARBUSIGNY a été approuvé par la délibération du 6 mai 2019. </w:t>
      </w:r>
    </w:p>
    <w:p w14:paraId="1077DA6D" w14:textId="77777777" w:rsidR="000C06D5" w:rsidRDefault="000C06D5" w:rsidP="0095169B">
      <w:pPr>
        <w:jc w:val="both"/>
        <w:rPr>
          <w:rFonts w:ascii="Arial" w:hAnsi="Arial"/>
          <w:sz w:val="22"/>
          <w:szCs w:val="22"/>
        </w:rPr>
      </w:pPr>
    </w:p>
    <w:p w14:paraId="0FA8D744" w14:textId="37D20E35" w:rsidR="0095169B" w:rsidRDefault="0095169B" w:rsidP="0095169B">
      <w:pPr>
        <w:jc w:val="both"/>
        <w:rPr>
          <w:rFonts w:ascii="Arial" w:hAnsi="Arial"/>
          <w:sz w:val="22"/>
          <w:szCs w:val="22"/>
        </w:rPr>
      </w:pPr>
      <w:r>
        <w:rPr>
          <w:rFonts w:ascii="Arial" w:hAnsi="Arial"/>
          <w:sz w:val="22"/>
          <w:szCs w:val="22"/>
        </w:rPr>
        <w:t>Une modification simplifiée n°1, destinée à corriger une erreur matérielle</w:t>
      </w:r>
      <w:r w:rsidR="007924D8">
        <w:rPr>
          <w:rFonts w:ascii="Arial" w:hAnsi="Arial"/>
          <w:sz w:val="22"/>
          <w:szCs w:val="22"/>
        </w:rPr>
        <w:t xml:space="preserve">, a été approuvée le </w:t>
      </w:r>
      <w:r w:rsidR="00B32FAC">
        <w:rPr>
          <w:rFonts w:ascii="Arial" w:hAnsi="Arial"/>
          <w:sz w:val="22"/>
          <w:szCs w:val="22"/>
        </w:rPr>
        <w:t>4 novembre 2019.</w:t>
      </w:r>
    </w:p>
    <w:p w14:paraId="065DBDE5" w14:textId="554ABD40" w:rsidR="00A71B94" w:rsidRDefault="00A71B94" w:rsidP="0095169B">
      <w:pPr>
        <w:jc w:val="both"/>
        <w:rPr>
          <w:rFonts w:ascii="Arial" w:hAnsi="Arial"/>
          <w:sz w:val="22"/>
          <w:szCs w:val="22"/>
        </w:rPr>
      </w:pPr>
    </w:p>
    <w:p w14:paraId="2ED22793" w14:textId="77777777" w:rsidR="0037092F" w:rsidRDefault="0037092F" w:rsidP="0095169B">
      <w:pPr>
        <w:pStyle w:val="Normal06"/>
        <w:rPr>
          <w:rFonts w:ascii="Arial" w:hAnsi="Arial" w:cs="Arial"/>
          <w:sz w:val="22"/>
          <w:szCs w:val="22"/>
        </w:rPr>
      </w:pPr>
    </w:p>
    <w:p w14:paraId="751CFB2E" w14:textId="5C39C1F1" w:rsidR="0095169B" w:rsidRDefault="007924D8" w:rsidP="0095169B">
      <w:pPr>
        <w:pStyle w:val="Normal06"/>
        <w:rPr>
          <w:rFonts w:ascii="Arial" w:hAnsi="Arial" w:cs="Arial"/>
          <w:sz w:val="22"/>
          <w:szCs w:val="22"/>
        </w:rPr>
      </w:pPr>
      <w:r>
        <w:rPr>
          <w:rFonts w:ascii="Arial" w:hAnsi="Arial" w:cs="Arial"/>
          <w:sz w:val="22"/>
          <w:szCs w:val="22"/>
        </w:rPr>
        <w:t xml:space="preserve">Madame le Maire ainsi que son Conseil Municipal souhaitent procéder désormais à la modification n°1 de </w:t>
      </w:r>
      <w:r w:rsidR="00AD75DF">
        <w:rPr>
          <w:rFonts w:ascii="Arial" w:hAnsi="Arial" w:cs="Arial"/>
          <w:sz w:val="22"/>
          <w:szCs w:val="22"/>
        </w:rPr>
        <w:t>leur</w:t>
      </w:r>
      <w:r>
        <w:rPr>
          <w:rFonts w:ascii="Arial" w:hAnsi="Arial" w:cs="Arial"/>
          <w:sz w:val="22"/>
          <w:szCs w:val="22"/>
        </w:rPr>
        <w:t xml:space="preserve"> PLU.</w:t>
      </w:r>
    </w:p>
    <w:p w14:paraId="539402FF" w14:textId="77777777" w:rsidR="0037092F" w:rsidRDefault="0037092F" w:rsidP="0095169B">
      <w:pPr>
        <w:pStyle w:val="Normal06"/>
        <w:rPr>
          <w:rFonts w:ascii="Arial" w:hAnsi="Arial" w:cs="Arial"/>
          <w:sz w:val="22"/>
          <w:szCs w:val="22"/>
        </w:rPr>
      </w:pPr>
    </w:p>
    <w:p w14:paraId="6FCF6692" w14:textId="3B77E00E" w:rsidR="007924D8" w:rsidRDefault="007924D8" w:rsidP="0095169B">
      <w:pPr>
        <w:pStyle w:val="Normal06"/>
        <w:rPr>
          <w:rFonts w:ascii="Arial" w:hAnsi="Arial" w:cs="Arial"/>
          <w:sz w:val="22"/>
          <w:szCs w:val="22"/>
        </w:rPr>
      </w:pPr>
      <w:bookmarkStart w:id="0" w:name="_Hlk126579976"/>
      <w:r>
        <w:rPr>
          <w:rFonts w:ascii="Arial" w:hAnsi="Arial" w:cs="Arial"/>
          <w:sz w:val="22"/>
          <w:szCs w:val="22"/>
        </w:rPr>
        <w:t xml:space="preserve">En effet, </w:t>
      </w:r>
      <w:r w:rsidR="00655187">
        <w:rPr>
          <w:rFonts w:ascii="Arial" w:hAnsi="Arial" w:cs="Arial"/>
          <w:sz w:val="22"/>
          <w:szCs w:val="22"/>
        </w:rPr>
        <w:t xml:space="preserve">il s’avère que certaines prescriptions contenues dans </w:t>
      </w:r>
      <w:r>
        <w:rPr>
          <w:rFonts w:ascii="Arial" w:hAnsi="Arial" w:cs="Arial"/>
          <w:sz w:val="22"/>
          <w:szCs w:val="22"/>
        </w:rPr>
        <w:t xml:space="preserve">l’Orientation d’Aménagement et de Programmation </w:t>
      </w:r>
      <w:r w:rsidR="00655187">
        <w:rPr>
          <w:rFonts w:ascii="Arial" w:hAnsi="Arial" w:cs="Arial"/>
          <w:sz w:val="22"/>
          <w:szCs w:val="22"/>
        </w:rPr>
        <w:t xml:space="preserve">n°2 (OAP n°2) du PLU ne sont, concrètement et compte tenu de la configuration des lieux, </w:t>
      </w:r>
      <w:r w:rsidR="00362E66">
        <w:rPr>
          <w:rFonts w:ascii="Arial" w:hAnsi="Arial" w:cs="Arial"/>
          <w:sz w:val="22"/>
          <w:szCs w:val="22"/>
        </w:rPr>
        <w:t>difficilement</w:t>
      </w:r>
      <w:r w:rsidR="00655187">
        <w:rPr>
          <w:rFonts w:ascii="Arial" w:hAnsi="Arial" w:cs="Arial"/>
          <w:sz w:val="22"/>
          <w:szCs w:val="22"/>
        </w:rPr>
        <w:t xml:space="preserve"> réalisables.</w:t>
      </w:r>
    </w:p>
    <w:p w14:paraId="0C69FF3F" w14:textId="77777777" w:rsidR="0037092F" w:rsidRDefault="0037092F" w:rsidP="0095169B">
      <w:pPr>
        <w:pStyle w:val="Normal06"/>
        <w:rPr>
          <w:rFonts w:ascii="Arial" w:hAnsi="Arial" w:cs="Arial"/>
          <w:sz w:val="22"/>
          <w:szCs w:val="22"/>
        </w:rPr>
      </w:pPr>
    </w:p>
    <w:p w14:paraId="75CA14B1" w14:textId="77777777" w:rsidR="0037092F" w:rsidRDefault="0037092F" w:rsidP="0095169B">
      <w:pPr>
        <w:pStyle w:val="Normal06"/>
        <w:rPr>
          <w:rFonts w:ascii="Arial" w:hAnsi="Arial" w:cs="Arial"/>
          <w:sz w:val="22"/>
          <w:szCs w:val="22"/>
        </w:rPr>
      </w:pPr>
    </w:p>
    <w:p w14:paraId="4528C1ED" w14:textId="1B64CD09" w:rsidR="00655187" w:rsidRDefault="00655187" w:rsidP="0095169B">
      <w:pPr>
        <w:pStyle w:val="Normal06"/>
        <w:rPr>
          <w:rFonts w:ascii="Arial" w:hAnsi="Arial" w:cs="Arial"/>
          <w:sz w:val="22"/>
          <w:szCs w:val="22"/>
        </w:rPr>
      </w:pPr>
      <w:r>
        <w:rPr>
          <w:rFonts w:ascii="Arial" w:hAnsi="Arial" w:cs="Arial"/>
          <w:sz w:val="22"/>
          <w:szCs w:val="22"/>
        </w:rPr>
        <w:t xml:space="preserve">Ainsi, et plus précisément, il serait souhaitable de </w:t>
      </w:r>
      <w:r w:rsidR="00062703">
        <w:rPr>
          <w:rFonts w:ascii="Arial" w:hAnsi="Arial" w:cs="Arial"/>
          <w:sz w:val="22"/>
          <w:szCs w:val="22"/>
        </w:rPr>
        <w:t xml:space="preserve">bien préciser </w:t>
      </w:r>
      <w:r w:rsidR="00115C95">
        <w:rPr>
          <w:rFonts w:ascii="Arial" w:hAnsi="Arial" w:cs="Arial"/>
          <w:sz w:val="22"/>
          <w:szCs w:val="22"/>
        </w:rPr>
        <w:t>le</w:t>
      </w:r>
      <w:r w:rsidR="00062703">
        <w:rPr>
          <w:rFonts w:ascii="Arial" w:hAnsi="Arial" w:cs="Arial"/>
          <w:sz w:val="22"/>
          <w:szCs w:val="22"/>
        </w:rPr>
        <w:t xml:space="preserve"> principe des deux</w:t>
      </w:r>
      <w:r>
        <w:rPr>
          <w:rFonts w:ascii="Arial" w:hAnsi="Arial" w:cs="Arial"/>
          <w:sz w:val="22"/>
          <w:szCs w:val="22"/>
        </w:rPr>
        <w:t xml:space="preserve"> accès aux terrains concernées par l’OAP</w:t>
      </w:r>
      <w:r w:rsidR="002B7A4B">
        <w:rPr>
          <w:rFonts w:ascii="Arial" w:hAnsi="Arial" w:cs="Arial"/>
          <w:sz w:val="22"/>
          <w:szCs w:val="22"/>
        </w:rPr>
        <w:t xml:space="preserve"> n°2</w:t>
      </w:r>
      <w:r w:rsidR="00062703">
        <w:rPr>
          <w:rFonts w:ascii="Arial" w:hAnsi="Arial" w:cs="Arial"/>
          <w:sz w:val="22"/>
          <w:szCs w:val="22"/>
        </w:rPr>
        <w:t xml:space="preserve"> </w:t>
      </w:r>
      <w:r w:rsidR="00C85303">
        <w:rPr>
          <w:rFonts w:ascii="Arial" w:hAnsi="Arial" w:cs="Arial"/>
          <w:sz w:val="22"/>
          <w:szCs w:val="22"/>
        </w:rPr>
        <w:t>(</w:t>
      </w:r>
      <w:r w:rsidR="00062703">
        <w:rPr>
          <w:rFonts w:ascii="Arial" w:hAnsi="Arial" w:cs="Arial"/>
          <w:sz w:val="22"/>
          <w:szCs w:val="22"/>
        </w:rPr>
        <w:t>un sur la route départementale et l’autre sur la route communale)</w:t>
      </w:r>
      <w:r>
        <w:rPr>
          <w:rFonts w:ascii="Arial" w:hAnsi="Arial" w:cs="Arial"/>
          <w:sz w:val="22"/>
          <w:szCs w:val="22"/>
        </w:rPr>
        <w:t xml:space="preserve"> et de préciser</w:t>
      </w:r>
      <w:r w:rsidR="00062703">
        <w:rPr>
          <w:rFonts w:ascii="Arial" w:hAnsi="Arial" w:cs="Arial"/>
          <w:sz w:val="22"/>
          <w:szCs w:val="22"/>
        </w:rPr>
        <w:t xml:space="preserve"> également</w:t>
      </w:r>
      <w:r w:rsidR="002B7A4B">
        <w:rPr>
          <w:rFonts w:ascii="Arial" w:hAnsi="Arial" w:cs="Arial"/>
          <w:sz w:val="22"/>
          <w:szCs w:val="22"/>
        </w:rPr>
        <w:t xml:space="preserve"> dans quelles mesures</w:t>
      </w:r>
      <w:r>
        <w:rPr>
          <w:rFonts w:ascii="Arial" w:hAnsi="Arial" w:cs="Arial"/>
          <w:sz w:val="22"/>
          <w:szCs w:val="22"/>
        </w:rPr>
        <w:t xml:space="preserve"> l’obligation de liaisons piétonnes jusqu’au centre </w:t>
      </w:r>
      <w:r w:rsidR="002B7A4B">
        <w:rPr>
          <w:rFonts w:ascii="Arial" w:hAnsi="Arial" w:cs="Arial"/>
          <w:sz w:val="22"/>
          <w:szCs w:val="22"/>
        </w:rPr>
        <w:t>doit être réalisée.</w:t>
      </w:r>
    </w:p>
    <w:p w14:paraId="6DAB35BF" w14:textId="77777777" w:rsidR="0037092F" w:rsidRDefault="0037092F" w:rsidP="0095169B">
      <w:pPr>
        <w:pStyle w:val="Normal06"/>
        <w:rPr>
          <w:rFonts w:ascii="Arial" w:hAnsi="Arial" w:cs="Arial"/>
          <w:sz w:val="22"/>
          <w:szCs w:val="22"/>
        </w:rPr>
      </w:pPr>
    </w:p>
    <w:p w14:paraId="2E51D1D1" w14:textId="7E972DAD" w:rsidR="00A71B94" w:rsidRDefault="004D7D3B" w:rsidP="0095169B">
      <w:pPr>
        <w:pStyle w:val="Normal06"/>
        <w:rPr>
          <w:rFonts w:ascii="Arial" w:hAnsi="Arial" w:cs="Arial"/>
          <w:sz w:val="22"/>
          <w:szCs w:val="22"/>
        </w:rPr>
      </w:pPr>
      <w:r>
        <w:rPr>
          <w:rFonts w:ascii="Arial" w:hAnsi="Arial" w:cs="Arial"/>
          <w:sz w:val="22"/>
          <w:szCs w:val="22"/>
        </w:rPr>
        <w:t xml:space="preserve">Il semble </w:t>
      </w:r>
      <w:r w:rsidR="009765C7">
        <w:rPr>
          <w:rFonts w:ascii="Arial" w:hAnsi="Arial" w:cs="Arial"/>
          <w:sz w:val="22"/>
          <w:szCs w:val="22"/>
        </w:rPr>
        <w:t>par ailleurs</w:t>
      </w:r>
      <w:r>
        <w:rPr>
          <w:rFonts w:ascii="Arial" w:hAnsi="Arial" w:cs="Arial"/>
          <w:sz w:val="22"/>
          <w:szCs w:val="22"/>
        </w:rPr>
        <w:t xml:space="preserve"> utile de « </w:t>
      </w:r>
      <w:r w:rsidRPr="004D7D3B">
        <w:rPr>
          <w:rFonts w:ascii="Arial" w:hAnsi="Arial" w:cs="Arial"/>
          <w:i/>
          <w:iCs/>
          <w:sz w:val="22"/>
          <w:szCs w:val="22"/>
        </w:rPr>
        <w:t>toiletter</w:t>
      </w:r>
      <w:r>
        <w:rPr>
          <w:rFonts w:ascii="Arial" w:hAnsi="Arial" w:cs="Arial"/>
          <w:sz w:val="22"/>
          <w:szCs w:val="22"/>
        </w:rPr>
        <w:t> » le règlement écrit afin de préciser certaines règles de droit</w:t>
      </w:r>
      <w:r w:rsidR="000C06D5">
        <w:rPr>
          <w:rFonts w:ascii="Arial" w:hAnsi="Arial" w:cs="Arial"/>
          <w:sz w:val="22"/>
          <w:szCs w:val="22"/>
        </w:rPr>
        <w:t>, de corriger une erreur d’écriture</w:t>
      </w:r>
      <w:r>
        <w:rPr>
          <w:rFonts w:ascii="Arial" w:hAnsi="Arial" w:cs="Arial"/>
          <w:sz w:val="22"/>
          <w:szCs w:val="22"/>
        </w:rPr>
        <w:t xml:space="preserve"> et de compléter celui-ci en fonction de nouvelles dispositions législatives.</w:t>
      </w:r>
    </w:p>
    <w:p w14:paraId="03C9D7BD" w14:textId="77777777" w:rsidR="0037092F" w:rsidRDefault="0037092F" w:rsidP="0095169B">
      <w:pPr>
        <w:pStyle w:val="Normal06"/>
        <w:rPr>
          <w:rFonts w:ascii="Arial" w:hAnsi="Arial" w:cs="Arial"/>
          <w:b/>
          <w:bCs/>
          <w:sz w:val="22"/>
          <w:szCs w:val="22"/>
        </w:rPr>
      </w:pPr>
    </w:p>
    <w:p w14:paraId="78ACEF61" w14:textId="77777777" w:rsidR="0037092F" w:rsidRDefault="0037092F" w:rsidP="0095169B">
      <w:pPr>
        <w:pStyle w:val="Normal06"/>
        <w:rPr>
          <w:rFonts w:ascii="Arial" w:hAnsi="Arial" w:cs="Arial"/>
          <w:b/>
          <w:bCs/>
          <w:sz w:val="22"/>
          <w:szCs w:val="22"/>
        </w:rPr>
      </w:pPr>
    </w:p>
    <w:p w14:paraId="4816A824" w14:textId="77777777" w:rsidR="0037092F" w:rsidRDefault="0037092F" w:rsidP="0095169B">
      <w:pPr>
        <w:pStyle w:val="Normal06"/>
        <w:rPr>
          <w:rFonts w:ascii="Arial" w:hAnsi="Arial" w:cs="Arial"/>
          <w:b/>
          <w:bCs/>
          <w:sz w:val="22"/>
          <w:szCs w:val="22"/>
        </w:rPr>
      </w:pPr>
    </w:p>
    <w:p w14:paraId="509A5ABC" w14:textId="1D685F24" w:rsidR="00A71B94" w:rsidRPr="00A71B94" w:rsidRDefault="00B10B10" w:rsidP="0095169B">
      <w:pPr>
        <w:pStyle w:val="Normal06"/>
        <w:rPr>
          <w:rFonts w:ascii="Arial" w:hAnsi="Arial" w:cs="Arial"/>
          <w:b/>
          <w:bCs/>
          <w:sz w:val="22"/>
          <w:szCs w:val="22"/>
        </w:rPr>
      </w:pPr>
      <w:r>
        <w:rPr>
          <w:rFonts w:ascii="Arial" w:hAnsi="Arial" w:cs="Arial"/>
          <w:b/>
          <w:bCs/>
          <w:sz w:val="22"/>
          <w:szCs w:val="22"/>
        </w:rPr>
        <w:t xml:space="preserve">1 / - </w:t>
      </w:r>
      <w:r w:rsidR="00A71B94" w:rsidRPr="00A71B94">
        <w:rPr>
          <w:rFonts w:ascii="Arial" w:hAnsi="Arial" w:cs="Arial"/>
          <w:b/>
          <w:bCs/>
          <w:sz w:val="22"/>
          <w:szCs w:val="22"/>
        </w:rPr>
        <w:t>Concernant la modification de l’OAP N°2</w:t>
      </w:r>
    </w:p>
    <w:bookmarkEnd w:id="0"/>
    <w:p w14:paraId="73732BFA" w14:textId="246B07F0" w:rsidR="00C160FE" w:rsidRDefault="00C160FE" w:rsidP="0095169B">
      <w:pPr>
        <w:pStyle w:val="Normal06"/>
        <w:rPr>
          <w:rFonts w:ascii="Arial" w:hAnsi="Arial" w:cs="Arial"/>
          <w:sz w:val="22"/>
          <w:szCs w:val="22"/>
        </w:rPr>
      </w:pPr>
    </w:p>
    <w:p w14:paraId="391C4E3E" w14:textId="2FCA7467" w:rsidR="00C160FE" w:rsidRPr="003F020F" w:rsidRDefault="003F020F" w:rsidP="003F020F">
      <w:pPr>
        <w:pStyle w:val="Normal06"/>
        <w:widowControl/>
        <w:pBdr>
          <w:top w:val="single" w:sz="4" w:space="1" w:color="FFFFFF"/>
          <w:left w:val="single" w:sz="4" w:space="4" w:color="FFFFFF"/>
        </w:pBdr>
        <w:shd w:val="clear" w:color="auto" w:fill="FF3F3F"/>
        <w:spacing w:after="0"/>
        <w:ind w:left="23" w:right="-28"/>
        <w:jc w:val="left"/>
        <w:rPr>
          <w:rFonts w:ascii="Arial Gras" w:hAnsi="Arial Gras" w:cs="Arial"/>
          <w:b/>
          <w:iCs/>
          <w:smallCaps/>
          <w:noProof/>
          <w:color w:val="FFFFFF"/>
          <w:spacing w:val="80"/>
          <w:szCs w:val="24"/>
        </w:rPr>
      </w:pPr>
      <w:r w:rsidRPr="003F020F">
        <w:rPr>
          <w:rFonts w:ascii="Arial Gras" w:hAnsi="Arial Gras" w:cs="Arial"/>
          <w:b/>
          <w:iCs/>
          <w:smallCaps/>
          <w:noProof/>
          <w:color w:val="FFFFFF"/>
          <w:spacing w:val="80"/>
          <w:szCs w:val="24"/>
        </w:rPr>
        <w:t>Schéma de principe général</w:t>
      </w:r>
    </w:p>
    <w:p w14:paraId="71F56EAE" w14:textId="77777777" w:rsidR="003F020F" w:rsidRDefault="003F020F" w:rsidP="0095169B">
      <w:pPr>
        <w:pStyle w:val="Normal06"/>
        <w:rPr>
          <w:rFonts w:ascii="Arial" w:hAnsi="Arial" w:cs="Arial"/>
          <w:color w:val="FF0000"/>
          <w:sz w:val="22"/>
          <w:szCs w:val="22"/>
        </w:rPr>
      </w:pPr>
    </w:p>
    <w:p w14:paraId="786D744A" w14:textId="509B6C3F" w:rsidR="00FD11F9" w:rsidRPr="00D4562F" w:rsidRDefault="00D4562F" w:rsidP="0095169B">
      <w:pPr>
        <w:pStyle w:val="Normal06"/>
        <w:rPr>
          <w:rFonts w:ascii="Arial" w:hAnsi="Arial" w:cs="Arial"/>
          <w:sz w:val="22"/>
          <w:szCs w:val="22"/>
        </w:rPr>
      </w:pPr>
      <w:r w:rsidRPr="00D4562F">
        <w:rPr>
          <w:rFonts w:ascii="Arial" w:hAnsi="Arial" w:cs="Arial"/>
          <w:sz w:val="22"/>
          <w:szCs w:val="22"/>
        </w:rPr>
        <w:t>Le schéma de principe général ci-dessous expose les 3 sites concernés par l’OAP n°2 ainsi que les grands principes d’accès à chacun d’eux, illustrés par les flèches grisées.</w:t>
      </w:r>
    </w:p>
    <w:p w14:paraId="0BFB874A" w14:textId="2FACB5DF" w:rsidR="00D4562F" w:rsidRDefault="00D4562F" w:rsidP="0095169B">
      <w:pPr>
        <w:pStyle w:val="Normal06"/>
        <w:rPr>
          <w:rFonts w:ascii="Arial" w:hAnsi="Arial" w:cs="Arial"/>
          <w:sz w:val="22"/>
          <w:szCs w:val="22"/>
        </w:rPr>
      </w:pPr>
    </w:p>
    <w:p w14:paraId="0FC9E94E" w14:textId="50081F24" w:rsidR="00A71B94" w:rsidRDefault="00A71B94" w:rsidP="0095169B">
      <w:pPr>
        <w:pStyle w:val="Normal06"/>
        <w:rPr>
          <w:rFonts w:ascii="Arial" w:hAnsi="Arial" w:cs="Arial"/>
          <w:sz w:val="22"/>
          <w:szCs w:val="22"/>
        </w:rPr>
      </w:pPr>
    </w:p>
    <w:p w14:paraId="629F7EB2" w14:textId="1BCC4B9B" w:rsidR="00A71B94" w:rsidRDefault="00A71B94" w:rsidP="0095169B">
      <w:pPr>
        <w:pStyle w:val="Normal06"/>
        <w:rPr>
          <w:rFonts w:ascii="Arial" w:hAnsi="Arial" w:cs="Arial"/>
          <w:sz w:val="22"/>
          <w:szCs w:val="22"/>
        </w:rPr>
      </w:pPr>
    </w:p>
    <w:p w14:paraId="077D4417" w14:textId="6BA9E478" w:rsidR="00A71B94" w:rsidRDefault="00A71B94" w:rsidP="0095169B">
      <w:pPr>
        <w:pStyle w:val="Normal06"/>
        <w:rPr>
          <w:rFonts w:ascii="Arial" w:hAnsi="Arial" w:cs="Arial"/>
          <w:sz w:val="22"/>
          <w:szCs w:val="22"/>
        </w:rPr>
      </w:pPr>
    </w:p>
    <w:p w14:paraId="6FAEBFAF" w14:textId="1DFC9297" w:rsidR="00A71B94" w:rsidRDefault="00A71B94" w:rsidP="0095169B">
      <w:pPr>
        <w:pStyle w:val="Normal06"/>
        <w:rPr>
          <w:rFonts w:ascii="Arial" w:hAnsi="Arial" w:cs="Arial"/>
          <w:sz w:val="22"/>
          <w:szCs w:val="22"/>
        </w:rPr>
      </w:pPr>
    </w:p>
    <w:p w14:paraId="7D9061A0" w14:textId="26FE2EDD" w:rsidR="00A71B94" w:rsidRDefault="00A71B94" w:rsidP="0095169B">
      <w:pPr>
        <w:pStyle w:val="Normal06"/>
        <w:rPr>
          <w:rFonts w:ascii="Arial" w:hAnsi="Arial" w:cs="Arial"/>
          <w:sz w:val="22"/>
          <w:szCs w:val="22"/>
        </w:rPr>
      </w:pPr>
    </w:p>
    <w:p w14:paraId="005891F5" w14:textId="60E403EC" w:rsidR="00A71B94" w:rsidRDefault="00A71B94" w:rsidP="0095169B">
      <w:pPr>
        <w:pStyle w:val="Normal06"/>
        <w:rPr>
          <w:rFonts w:ascii="Arial" w:hAnsi="Arial" w:cs="Arial"/>
          <w:sz w:val="22"/>
          <w:szCs w:val="22"/>
        </w:rPr>
      </w:pPr>
    </w:p>
    <w:p w14:paraId="00E86528" w14:textId="6E7D5FB5" w:rsidR="00A71B94" w:rsidRDefault="00A71B94" w:rsidP="0095169B">
      <w:pPr>
        <w:pStyle w:val="Normal06"/>
        <w:rPr>
          <w:rFonts w:ascii="Arial" w:hAnsi="Arial" w:cs="Arial"/>
          <w:sz w:val="22"/>
          <w:szCs w:val="22"/>
        </w:rPr>
      </w:pPr>
    </w:p>
    <w:p w14:paraId="5ACD9B17" w14:textId="1CC39BCC" w:rsidR="00A71B94" w:rsidRDefault="00A71B94" w:rsidP="0095169B">
      <w:pPr>
        <w:pStyle w:val="Normal06"/>
        <w:rPr>
          <w:rFonts w:ascii="Arial" w:hAnsi="Arial" w:cs="Arial"/>
          <w:sz w:val="22"/>
          <w:szCs w:val="22"/>
        </w:rPr>
      </w:pPr>
    </w:p>
    <w:p w14:paraId="173C9DCE" w14:textId="0B7EA043" w:rsidR="00A71B94" w:rsidRDefault="00A71B94" w:rsidP="0095169B">
      <w:pPr>
        <w:pStyle w:val="Normal06"/>
        <w:rPr>
          <w:rFonts w:ascii="Arial" w:hAnsi="Arial" w:cs="Arial"/>
          <w:sz w:val="22"/>
          <w:szCs w:val="22"/>
        </w:rPr>
      </w:pPr>
    </w:p>
    <w:p w14:paraId="13D6D534" w14:textId="77777777" w:rsidR="00A71B94" w:rsidRPr="00D4562F" w:rsidRDefault="00A71B94" w:rsidP="0095169B">
      <w:pPr>
        <w:pStyle w:val="Normal06"/>
        <w:rPr>
          <w:rFonts w:ascii="Arial" w:hAnsi="Arial" w:cs="Arial"/>
          <w:sz w:val="22"/>
          <w:szCs w:val="22"/>
        </w:rPr>
      </w:pPr>
    </w:p>
    <w:p w14:paraId="4C893C12" w14:textId="500459A0" w:rsidR="00C160FE" w:rsidRPr="00D4562F" w:rsidRDefault="00D4562F" w:rsidP="0095169B">
      <w:pPr>
        <w:pStyle w:val="Normal06"/>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4384" behindDoc="0" locked="0" layoutInCell="1" allowOverlap="1" wp14:anchorId="51EF266A" wp14:editId="3E6E5E48">
                <wp:simplePos x="0" y="0"/>
                <wp:positionH relativeFrom="column">
                  <wp:posOffset>3773805</wp:posOffset>
                </wp:positionH>
                <wp:positionV relativeFrom="paragraph">
                  <wp:posOffset>3203575</wp:posOffset>
                </wp:positionV>
                <wp:extent cx="1358900" cy="622300"/>
                <wp:effectExtent l="1219200" t="0" r="12700" b="12700"/>
                <wp:wrapNone/>
                <wp:docPr id="8" name="Légende encadrée 2 8"/>
                <wp:cNvGraphicFramePr/>
                <a:graphic xmlns:a="http://schemas.openxmlformats.org/drawingml/2006/main">
                  <a:graphicData uri="http://schemas.microsoft.com/office/word/2010/wordprocessingShape">
                    <wps:wsp>
                      <wps:cNvSpPr/>
                      <wps:spPr>
                        <a:xfrm>
                          <a:off x="0" y="0"/>
                          <a:ext cx="1358900" cy="622300"/>
                        </a:xfrm>
                        <a:prstGeom prst="borderCallout2">
                          <a:avLst>
                            <a:gd name="adj1" fmla="val 18750"/>
                            <a:gd name="adj2" fmla="val -8333"/>
                            <a:gd name="adj3" fmla="val 18750"/>
                            <a:gd name="adj4" fmla="val -16667"/>
                            <a:gd name="adj5" fmla="val 50735"/>
                            <a:gd name="adj6" fmla="val -89951"/>
                          </a:avLst>
                        </a:prstGeom>
                        <a:solidFill>
                          <a:srgbClr val="215868"/>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4C5988" w14:textId="6D01F1D8" w:rsidR="00D4562F" w:rsidRPr="00D8504C" w:rsidRDefault="00D4562F" w:rsidP="00D4562F">
                            <w:pPr>
                              <w:jc w:val="center"/>
                              <w:rPr>
                                <w:rFonts w:ascii="Arial" w:hAnsi="Arial" w:cs="Arial"/>
                              </w:rPr>
                            </w:pPr>
                            <w:r w:rsidRPr="00D8504C">
                              <w:rPr>
                                <w:rFonts w:ascii="Arial" w:hAnsi="Arial" w:cs="Arial"/>
                              </w:rPr>
                              <w:t>Site concerné</w:t>
                            </w:r>
                            <w:r w:rsidR="00D8504C">
                              <w:rPr>
                                <w:rFonts w:ascii="Arial" w:hAnsi="Arial" w:cs="Arial"/>
                              </w:rPr>
                              <w:t xml:space="preserve"> par la Modification n°1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F266A"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encadrée 2 8" o:spid="_x0000_s1027" type="#_x0000_t48" style="position:absolute;left:0;text-align:left;margin-left:297.15pt;margin-top:252.25pt;width:107pt;height: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" adj="-19429,10959" fillcolor="#215868" strokecolor="#1f3763 [1604]" strokeweight="1pt">
                <v:textbox>
                  <w:txbxContent>
                    <w:p w14:paraId="2F4C5988" w14:textId="6D01F1D8" w:rsidR="00D4562F" w:rsidRPr="00D8504C" w:rsidRDefault="00D4562F" w:rsidP="00D4562F">
                      <w:pPr>
                        <w:jc w:val="center"/>
                        <w:rPr>
                          <w:rFonts w:ascii="Arial" w:hAnsi="Arial" w:cs="Arial"/>
                        </w:rPr>
                      </w:pPr>
                      <w:r w:rsidRPr="00D8504C">
                        <w:rPr>
                          <w:rFonts w:ascii="Arial" w:hAnsi="Arial" w:cs="Arial"/>
                        </w:rPr>
                        <w:t>Site concerné</w:t>
                      </w:r>
                      <w:r w:rsidR="00D8504C">
                        <w:rPr>
                          <w:rFonts w:ascii="Arial" w:hAnsi="Arial" w:cs="Arial"/>
                        </w:rPr>
                        <w:t xml:space="preserve"> par la Modification n°1</w:t>
                      </w:r>
                    </w:p>
                  </w:txbxContent>
                </v:textbox>
                <o:callout v:ext="edit" minusy="t"/>
              </v:shape>
            </w:pict>
          </mc:Fallback>
        </mc:AlternateContent>
      </w:r>
      <w:r>
        <w:rPr>
          <w:rFonts w:ascii="Arial" w:hAnsi="Arial" w:cs="Arial"/>
          <w:noProof/>
          <w:sz w:val="22"/>
          <w:szCs w:val="22"/>
        </w:rPr>
        <mc:AlternateContent>
          <mc:Choice Requires="wps">
            <w:drawing>
              <wp:anchor distT="0" distB="0" distL="114300" distR="114300" simplePos="0" relativeHeight="251663360" behindDoc="0" locked="0" layoutInCell="1" allowOverlap="1" wp14:anchorId="51556244" wp14:editId="4B83162C">
                <wp:simplePos x="0" y="0"/>
                <wp:positionH relativeFrom="column">
                  <wp:posOffset>1716405</wp:posOffset>
                </wp:positionH>
                <wp:positionV relativeFrom="paragraph">
                  <wp:posOffset>3076575</wp:posOffset>
                </wp:positionV>
                <wp:extent cx="828000" cy="828000"/>
                <wp:effectExtent l="12700" t="12700" r="23495" b="23495"/>
                <wp:wrapNone/>
                <wp:docPr id="7" name="Ellips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28000" cy="82800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31E9B9" id="Ellipse 7" o:spid="_x0000_s1026" style="position:absolute;margin-left:135.15pt;margin-top:242.25pt;width:65.2pt;height:6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" filled="f" strokecolor="#1f3763 [1604]" strokeweight="3pt">
                <v:stroke joinstyle="miter"/>
                <v:path arrowok="t"/>
                <o:lock v:ext="edit" aspectratio="t"/>
              </v:oval>
            </w:pict>
          </mc:Fallback>
        </mc:AlternateContent>
      </w:r>
      <w:r w:rsidRPr="00D4562F">
        <w:rPr>
          <w:rFonts w:ascii="Arial" w:hAnsi="Arial" w:cs="Arial"/>
          <w:noProof/>
          <w:sz w:val="22"/>
          <w:szCs w:val="22"/>
        </w:rPr>
        <w:drawing>
          <wp:inline distT="0" distB="0" distL="0" distR="0" wp14:anchorId="66BCBA0B" wp14:editId="619C0D6C">
            <wp:extent cx="4330700" cy="44958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a:extLst>
                        <a:ext uri="{28A0092B-C50C-407E-A947-70E740481C1C}">
                          <a14:useLocalDpi xmlns:a14="http://schemas.microsoft.com/office/drawing/2010/main" val="0"/>
                        </a:ext>
                      </a:extLst>
                    </a:blip>
                    <a:stretch>
                      <a:fillRect/>
                    </a:stretch>
                  </pic:blipFill>
                  <pic:spPr>
                    <a:xfrm>
                      <a:off x="0" y="0"/>
                      <a:ext cx="4330700" cy="4495800"/>
                    </a:xfrm>
                    <a:prstGeom prst="rect">
                      <a:avLst/>
                    </a:prstGeom>
                  </pic:spPr>
                </pic:pic>
              </a:graphicData>
            </a:graphic>
          </wp:inline>
        </w:drawing>
      </w:r>
    </w:p>
    <w:p w14:paraId="7022742C" w14:textId="77777777" w:rsidR="00A71B94" w:rsidRDefault="00A71B94" w:rsidP="0095169B">
      <w:pPr>
        <w:pStyle w:val="Normal06"/>
        <w:rPr>
          <w:rFonts w:ascii="Arial" w:hAnsi="Arial" w:cs="Arial"/>
          <w:sz w:val="22"/>
          <w:szCs w:val="22"/>
        </w:rPr>
      </w:pPr>
    </w:p>
    <w:p w14:paraId="5C687DBD" w14:textId="77777777" w:rsidR="00A71B94" w:rsidRDefault="00A71B94" w:rsidP="0095169B">
      <w:pPr>
        <w:pStyle w:val="Normal06"/>
        <w:rPr>
          <w:rFonts w:ascii="Arial" w:hAnsi="Arial" w:cs="Arial"/>
          <w:sz w:val="22"/>
          <w:szCs w:val="22"/>
        </w:rPr>
      </w:pPr>
    </w:p>
    <w:p w14:paraId="5A966783" w14:textId="77777777" w:rsidR="00A71B94" w:rsidRDefault="00A71B94" w:rsidP="0095169B">
      <w:pPr>
        <w:pStyle w:val="Normal06"/>
        <w:rPr>
          <w:rFonts w:ascii="Arial" w:hAnsi="Arial" w:cs="Arial"/>
          <w:sz w:val="22"/>
          <w:szCs w:val="22"/>
        </w:rPr>
      </w:pPr>
    </w:p>
    <w:p w14:paraId="520B0DD0" w14:textId="32AE0F86" w:rsidR="00D4562F" w:rsidRDefault="00FD11F9" w:rsidP="0095169B">
      <w:pPr>
        <w:pStyle w:val="Normal06"/>
        <w:rPr>
          <w:rFonts w:ascii="Arial" w:hAnsi="Arial" w:cs="Arial"/>
          <w:sz w:val="22"/>
          <w:szCs w:val="22"/>
        </w:rPr>
      </w:pPr>
      <w:r w:rsidRPr="00FD11F9">
        <w:rPr>
          <w:rFonts w:ascii="Arial" w:hAnsi="Arial" w:cs="Arial"/>
          <w:sz w:val="22"/>
          <w:szCs w:val="22"/>
        </w:rPr>
        <w:t>Pour le site repéré par le cercle bleu et objet de la présente modification du PLU, il est clair que le schéma de principe général permet un double accès et est donc cohérent avec les dispositions qui suivent.</w:t>
      </w:r>
    </w:p>
    <w:p w14:paraId="2A6653EA" w14:textId="77777777" w:rsidR="00A71B94" w:rsidRPr="00FD11F9" w:rsidRDefault="00A71B94" w:rsidP="0095169B">
      <w:pPr>
        <w:pStyle w:val="Normal06"/>
        <w:rPr>
          <w:rFonts w:ascii="Arial" w:hAnsi="Arial" w:cs="Arial"/>
          <w:sz w:val="22"/>
          <w:szCs w:val="22"/>
        </w:rPr>
      </w:pPr>
    </w:p>
    <w:p w14:paraId="0FBD1B32" w14:textId="371582D6" w:rsidR="00973E02" w:rsidRPr="00FD11F9" w:rsidRDefault="00FD11F9" w:rsidP="0095169B">
      <w:pPr>
        <w:pStyle w:val="Normal06"/>
        <w:rPr>
          <w:rFonts w:ascii="Arial" w:hAnsi="Arial" w:cs="Arial"/>
          <w:sz w:val="22"/>
          <w:szCs w:val="22"/>
        </w:rPr>
      </w:pPr>
      <w:r>
        <w:rPr>
          <w:rFonts w:ascii="Arial" w:hAnsi="Arial" w:cs="Arial"/>
          <w:sz w:val="22"/>
          <w:szCs w:val="22"/>
        </w:rPr>
        <w:t xml:space="preserve">Dans le détail de l’OAP du PLU approuvé, les deux accès étaient bien mentionnés et le schéma montrait déjà deux voies d’accès à la partie haute ainsi qu’à la partie basse du tènement : cf. zoom ci-dessous.  </w:t>
      </w:r>
    </w:p>
    <w:p w14:paraId="0DBD2A2B" w14:textId="77777777" w:rsidR="00973E02" w:rsidRPr="00FD11F9" w:rsidRDefault="00973E02" w:rsidP="0095169B">
      <w:pPr>
        <w:pStyle w:val="Normal06"/>
        <w:rPr>
          <w:rFonts w:ascii="Arial" w:hAnsi="Arial" w:cs="Arial"/>
          <w:sz w:val="22"/>
          <w:szCs w:val="22"/>
        </w:rPr>
      </w:pPr>
    </w:p>
    <w:p w14:paraId="66FF32D4" w14:textId="477DC3E7" w:rsidR="00C160FE" w:rsidRPr="00FD11F9" w:rsidRDefault="00973E02" w:rsidP="0095169B">
      <w:pPr>
        <w:pStyle w:val="Normal06"/>
        <w:rPr>
          <w:rFonts w:ascii="Arial" w:hAnsi="Arial" w:cs="Arial"/>
          <w:sz w:val="22"/>
          <w:szCs w:val="22"/>
        </w:rPr>
      </w:pPr>
      <w:r w:rsidRPr="00FD11F9">
        <w:rPr>
          <w:rFonts w:ascii="Arial" w:hAnsi="Arial" w:cs="Arial"/>
          <w:noProof/>
          <w:sz w:val="22"/>
          <w:szCs w:val="22"/>
        </w:rPr>
        <w:lastRenderedPageBreak/>
        <w:drawing>
          <wp:inline distT="0" distB="0" distL="0" distR="0" wp14:anchorId="3FFAC383" wp14:editId="2ABA488B">
            <wp:extent cx="5760720" cy="4281805"/>
            <wp:effectExtent l="0" t="0" r="5080" b="0"/>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5760720" cy="4281805"/>
                    </a:xfrm>
                    <a:prstGeom prst="rect">
                      <a:avLst/>
                    </a:prstGeom>
                  </pic:spPr>
                </pic:pic>
              </a:graphicData>
            </a:graphic>
          </wp:inline>
        </w:drawing>
      </w:r>
    </w:p>
    <w:p w14:paraId="3ED152BB" w14:textId="34C4422A" w:rsidR="00973E02" w:rsidRDefault="00872C78" w:rsidP="0095169B">
      <w:pPr>
        <w:pStyle w:val="Normal06"/>
        <w:rPr>
          <w:rFonts w:ascii="Arial" w:hAnsi="Arial" w:cs="Arial"/>
          <w:sz w:val="22"/>
          <w:szCs w:val="22"/>
        </w:rPr>
      </w:pPr>
      <w:r w:rsidRPr="00567A1B">
        <w:rPr>
          <w:rFonts w:ascii="Arial" w:hAnsi="Arial" w:cs="Arial"/>
          <w:sz w:val="22"/>
          <w:szCs w:val="22"/>
        </w:rPr>
        <w:t>Néanmoins</w:t>
      </w:r>
      <w:r w:rsidR="00FD11F9" w:rsidRPr="00567A1B">
        <w:rPr>
          <w:rFonts w:ascii="Arial" w:hAnsi="Arial" w:cs="Arial"/>
          <w:sz w:val="22"/>
          <w:szCs w:val="22"/>
        </w:rPr>
        <w:t xml:space="preserve"> lors de l’étude approfondie de la faisabilité d’un</w:t>
      </w:r>
      <w:r w:rsidR="002B4B31" w:rsidRPr="00567A1B">
        <w:rPr>
          <w:rFonts w:ascii="Arial" w:hAnsi="Arial" w:cs="Arial"/>
          <w:sz w:val="22"/>
          <w:szCs w:val="22"/>
        </w:rPr>
        <w:t xml:space="preserve"> projet adressé en mairie, il s’est avéré qu’une partie de la voie d’accès</w:t>
      </w:r>
      <w:r w:rsidR="00776A26">
        <w:rPr>
          <w:rFonts w:ascii="Arial" w:hAnsi="Arial" w:cs="Arial"/>
          <w:sz w:val="22"/>
          <w:szCs w:val="22"/>
        </w:rPr>
        <w:t xml:space="preserve"> et du chemin piétonnier</w:t>
      </w:r>
      <w:r w:rsidR="002B4B31" w:rsidRPr="00567A1B">
        <w:rPr>
          <w:rFonts w:ascii="Arial" w:hAnsi="Arial" w:cs="Arial"/>
          <w:sz w:val="22"/>
          <w:szCs w:val="22"/>
        </w:rPr>
        <w:t xml:space="preserve"> proposée pour la desserte du bas du tènement était difficilement réalisable compte tenu de la pente du terrain.</w:t>
      </w:r>
    </w:p>
    <w:p w14:paraId="682B20E5" w14:textId="77777777" w:rsidR="00A71B94" w:rsidRPr="00567A1B" w:rsidRDefault="00A71B94" w:rsidP="0095169B">
      <w:pPr>
        <w:pStyle w:val="Normal06"/>
        <w:rPr>
          <w:rFonts w:ascii="Arial" w:hAnsi="Arial" w:cs="Arial"/>
          <w:sz w:val="22"/>
          <w:szCs w:val="22"/>
        </w:rPr>
      </w:pPr>
    </w:p>
    <w:p w14:paraId="05948B15" w14:textId="570DF2A4" w:rsidR="002B4B31" w:rsidRDefault="002B4B31" w:rsidP="0095169B">
      <w:pPr>
        <w:pStyle w:val="Normal06"/>
        <w:rPr>
          <w:rFonts w:ascii="Arial" w:hAnsi="Arial" w:cs="Arial"/>
          <w:sz w:val="22"/>
          <w:szCs w:val="22"/>
        </w:rPr>
      </w:pPr>
      <w:r w:rsidRPr="00567A1B">
        <w:rPr>
          <w:rFonts w:ascii="Arial" w:hAnsi="Arial" w:cs="Arial"/>
          <w:sz w:val="22"/>
          <w:szCs w:val="22"/>
        </w:rPr>
        <w:t>Le schéma ci-dessus a</w:t>
      </w:r>
      <w:r w:rsidR="00872C78" w:rsidRPr="00567A1B">
        <w:rPr>
          <w:rFonts w:ascii="Arial" w:hAnsi="Arial" w:cs="Arial"/>
          <w:sz w:val="22"/>
          <w:szCs w:val="22"/>
        </w:rPr>
        <w:t>vait</w:t>
      </w:r>
      <w:r w:rsidRPr="00567A1B">
        <w:rPr>
          <w:rFonts w:ascii="Arial" w:hAnsi="Arial" w:cs="Arial"/>
          <w:sz w:val="22"/>
          <w:szCs w:val="22"/>
        </w:rPr>
        <w:t xml:space="preserve"> </w:t>
      </w:r>
      <w:r w:rsidR="006B44E7" w:rsidRPr="00567A1B">
        <w:rPr>
          <w:rFonts w:ascii="Arial" w:hAnsi="Arial" w:cs="Arial"/>
          <w:sz w:val="22"/>
          <w:szCs w:val="22"/>
        </w:rPr>
        <w:t xml:space="preserve">rappelons-le </w:t>
      </w:r>
      <w:r w:rsidRPr="00567A1B">
        <w:rPr>
          <w:rFonts w:ascii="Arial" w:hAnsi="Arial" w:cs="Arial"/>
          <w:sz w:val="22"/>
          <w:szCs w:val="22"/>
        </w:rPr>
        <w:t xml:space="preserve">été réalisé lors de </w:t>
      </w:r>
      <w:r w:rsidR="003921BD">
        <w:rPr>
          <w:rFonts w:ascii="Arial" w:hAnsi="Arial" w:cs="Arial"/>
          <w:sz w:val="22"/>
          <w:szCs w:val="22"/>
        </w:rPr>
        <w:t>l’élaboration</w:t>
      </w:r>
      <w:r w:rsidRPr="00567A1B">
        <w:rPr>
          <w:rFonts w:ascii="Arial" w:hAnsi="Arial" w:cs="Arial"/>
          <w:sz w:val="22"/>
          <w:szCs w:val="22"/>
        </w:rPr>
        <w:t xml:space="preserve"> du PLU dans l’esprit d’un principe de desserte et non pas du dessin exact de la future desserte de l’opération, puisqu’il </w:t>
      </w:r>
      <w:r w:rsidR="00872C78" w:rsidRPr="00567A1B">
        <w:rPr>
          <w:rFonts w:ascii="Arial" w:hAnsi="Arial" w:cs="Arial"/>
          <w:sz w:val="22"/>
          <w:szCs w:val="22"/>
        </w:rPr>
        <w:t xml:space="preserve">paraît </w:t>
      </w:r>
      <w:r w:rsidR="006B44E7" w:rsidRPr="00567A1B">
        <w:rPr>
          <w:rFonts w:ascii="Arial" w:hAnsi="Arial" w:cs="Arial"/>
          <w:sz w:val="22"/>
          <w:szCs w:val="22"/>
        </w:rPr>
        <w:t xml:space="preserve">toujours </w:t>
      </w:r>
      <w:r w:rsidR="00872C78" w:rsidRPr="00567A1B">
        <w:rPr>
          <w:rFonts w:ascii="Arial" w:hAnsi="Arial" w:cs="Arial"/>
          <w:sz w:val="22"/>
          <w:szCs w:val="22"/>
        </w:rPr>
        <w:t>très difficile</w:t>
      </w:r>
      <w:r w:rsidRPr="00567A1B">
        <w:rPr>
          <w:rFonts w:ascii="Arial" w:hAnsi="Arial" w:cs="Arial"/>
          <w:sz w:val="22"/>
          <w:szCs w:val="22"/>
        </w:rPr>
        <w:t xml:space="preserve"> de prévoir exactement le projet qui sera réalisé quelques années après l’approbation du document d’urbanisme.</w:t>
      </w:r>
    </w:p>
    <w:p w14:paraId="4D22668D" w14:textId="77777777" w:rsidR="00A71B94" w:rsidRPr="00567A1B" w:rsidRDefault="00A71B94" w:rsidP="0095169B">
      <w:pPr>
        <w:pStyle w:val="Normal06"/>
        <w:rPr>
          <w:rFonts w:ascii="Arial" w:hAnsi="Arial" w:cs="Arial"/>
          <w:sz w:val="22"/>
          <w:szCs w:val="22"/>
        </w:rPr>
      </w:pPr>
    </w:p>
    <w:p w14:paraId="738B8146" w14:textId="3BC51B6B" w:rsidR="00872C78" w:rsidRDefault="002B4B31" w:rsidP="0095169B">
      <w:pPr>
        <w:pStyle w:val="Normal06"/>
        <w:rPr>
          <w:rFonts w:ascii="Arial" w:hAnsi="Arial" w:cs="Arial"/>
          <w:sz w:val="22"/>
          <w:szCs w:val="22"/>
        </w:rPr>
      </w:pPr>
      <w:r w:rsidRPr="00567A1B">
        <w:rPr>
          <w:rFonts w:ascii="Arial" w:hAnsi="Arial" w:cs="Arial"/>
          <w:sz w:val="22"/>
          <w:szCs w:val="22"/>
        </w:rPr>
        <w:t xml:space="preserve">Or </w:t>
      </w:r>
      <w:r w:rsidR="00FF2B0C">
        <w:rPr>
          <w:rFonts w:ascii="Arial" w:hAnsi="Arial" w:cs="Arial"/>
          <w:sz w:val="22"/>
          <w:szCs w:val="22"/>
        </w:rPr>
        <w:t>on peut considérer que l’</w:t>
      </w:r>
      <w:r w:rsidR="00872C78" w:rsidRPr="00567A1B">
        <w:rPr>
          <w:rFonts w:ascii="Arial" w:hAnsi="Arial" w:cs="Arial"/>
          <w:sz w:val="22"/>
          <w:szCs w:val="22"/>
        </w:rPr>
        <w:t xml:space="preserve">interprétation des principes de desserte </w:t>
      </w:r>
      <w:r w:rsidR="00FF2B0C">
        <w:rPr>
          <w:rFonts w:ascii="Arial" w:hAnsi="Arial" w:cs="Arial"/>
          <w:sz w:val="22"/>
          <w:szCs w:val="22"/>
        </w:rPr>
        <w:t>doivent représenter</w:t>
      </w:r>
      <w:r w:rsidR="00872C78" w:rsidRPr="00567A1B">
        <w:rPr>
          <w:rFonts w:ascii="Arial" w:hAnsi="Arial" w:cs="Arial"/>
          <w:sz w:val="22"/>
          <w:szCs w:val="22"/>
        </w:rPr>
        <w:t xml:space="preserve"> </w:t>
      </w:r>
      <w:r w:rsidR="00776A26">
        <w:rPr>
          <w:rFonts w:ascii="Arial" w:hAnsi="Arial" w:cs="Arial"/>
          <w:sz w:val="22"/>
          <w:szCs w:val="22"/>
        </w:rPr>
        <w:t xml:space="preserve">plus ou moins </w:t>
      </w:r>
      <w:r w:rsidR="00872C78" w:rsidRPr="00567A1B">
        <w:rPr>
          <w:rFonts w:ascii="Arial" w:hAnsi="Arial" w:cs="Arial"/>
          <w:sz w:val="22"/>
          <w:szCs w:val="22"/>
        </w:rPr>
        <w:t>exacte</w:t>
      </w:r>
      <w:r w:rsidR="00FF2B0C">
        <w:rPr>
          <w:rFonts w:ascii="Arial" w:hAnsi="Arial" w:cs="Arial"/>
          <w:sz w:val="22"/>
          <w:szCs w:val="22"/>
        </w:rPr>
        <w:t>ment</w:t>
      </w:r>
      <w:r w:rsidR="00872C78" w:rsidRPr="00567A1B">
        <w:rPr>
          <w:rFonts w:ascii="Arial" w:hAnsi="Arial" w:cs="Arial"/>
          <w:sz w:val="22"/>
          <w:szCs w:val="22"/>
        </w:rPr>
        <w:t xml:space="preserve"> </w:t>
      </w:r>
      <w:r w:rsidR="00FF2B0C">
        <w:rPr>
          <w:rFonts w:ascii="Arial" w:hAnsi="Arial" w:cs="Arial"/>
          <w:sz w:val="22"/>
          <w:szCs w:val="22"/>
        </w:rPr>
        <w:t>la réalité d</w:t>
      </w:r>
      <w:r w:rsidR="00872C78" w:rsidRPr="00567A1B">
        <w:rPr>
          <w:rFonts w:ascii="Arial" w:hAnsi="Arial" w:cs="Arial"/>
          <w:sz w:val="22"/>
          <w:szCs w:val="22"/>
        </w:rPr>
        <w:t>es opérations à venir.</w:t>
      </w:r>
    </w:p>
    <w:p w14:paraId="13B9BCCD" w14:textId="77777777" w:rsidR="00A71B94" w:rsidRPr="00567A1B" w:rsidRDefault="00A71B94" w:rsidP="0095169B">
      <w:pPr>
        <w:pStyle w:val="Normal06"/>
        <w:rPr>
          <w:rFonts w:ascii="Arial" w:hAnsi="Arial" w:cs="Arial"/>
          <w:sz w:val="22"/>
          <w:szCs w:val="22"/>
        </w:rPr>
      </w:pPr>
    </w:p>
    <w:p w14:paraId="7F828705" w14:textId="578CD1A6" w:rsidR="002B4B31" w:rsidRDefault="00872C78" w:rsidP="0095169B">
      <w:pPr>
        <w:pStyle w:val="Normal06"/>
        <w:rPr>
          <w:rFonts w:ascii="Arial" w:hAnsi="Arial" w:cs="Arial"/>
          <w:sz w:val="22"/>
          <w:szCs w:val="22"/>
        </w:rPr>
      </w:pPr>
      <w:r w:rsidRPr="00567A1B">
        <w:rPr>
          <w:rFonts w:ascii="Arial" w:hAnsi="Arial" w:cs="Arial"/>
          <w:sz w:val="22"/>
          <w:szCs w:val="22"/>
        </w:rPr>
        <w:t>A ce titre, la commune a donc engagé une modification de son PLU afin de faire évoluer le</w:t>
      </w:r>
      <w:r w:rsidR="007F46A2" w:rsidRPr="00567A1B">
        <w:rPr>
          <w:rFonts w:ascii="Arial" w:hAnsi="Arial" w:cs="Arial"/>
          <w:sz w:val="22"/>
          <w:szCs w:val="22"/>
        </w:rPr>
        <w:t>s</w:t>
      </w:r>
      <w:r w:rsidRPr="00567A1B">
        <w:rPr>
          <w:rFonts w:ascii="Arial" w:hAnsi="Arial" w:cs="Arial"/>
          <w:sz w:val="22"/>
          <w:szCs w:val="22"/>
        </w:rPr>
        <w:t xml:space="preserve"> principe</w:t>
      </w:r>
      <w:r w:rsidR="007F46A2" w:rsidRPr="00567A1B">
        <w:rPr>
          <w:rFonts w:ascii="Arial" w:hAnsi="Arial" w:cs="Arial"/>
          <w:sz w:val="22"/>
          <w:szCs w:val="22"/>
        </w:rPr>
        <w:t>s</w:t>
      </w:r>
      <w:r w:rsidRPr="00567A1B">
        <w:rPr>
          <w:rFonts w:ascii="Arial" w:hAnsi="Arial" w:cs="Arial"/>
          <w:sz w:val="22"/>
          <w:szCs w:val="22"/>
        </w:rPr>
        <w:t xml:space="preserve"> d</w:t>
      </w:r>
      <w:r w:rsidR="007F46A2" w:rsidRPr="00567A1B">
        <w:rPr>
          <w:rFonts w:ascii="Arial" w:hAnsi="Arial" w:cs="Arial"/>
          <w:sz w:val="22"/>
          <w:szCs w:val="22"/>
        </w:rPr>
        <w:t>’accès</w:t>
      </w:r>
      <w:r w:rsidR="00776A26">
        <w:rPr>
          <w:rFonts w:ascii="Arial" w:hAnsi="Arial" w:cs="Arial"/>
          <w:sz w:val="22"/>
          <w:szCs w:val="22"/>
        </w:rPr>
        <w:t xml:space="preserve"> véhicules et piétons</w:t>
      </w:r>
      <w:r w:rsidR="007F46A2" w:rsidRPr="00567A1B">
        <w:rPr>
          <w:rFonts w:ascii="Arial" w:hAnsi="Arial" w:cs="Arial"/>
          <w:sz w:val="22"/>
          <w:szCs w:val="22"/>
        </w:rPr>
        <w:t xml:space="preserve"> au premier site concerné par l’OAP n°2 de son PLU</w:t>
      </w:r>
      <w:r w:rsidR="00383E54" w:rsidRPr="00567A1B">
        <w:rPr>
          <w:rFonts w:ascii="Arial" w:hAnsi="Arial" w:cs="Arial"/>
          <w:sz w:val="22"/>
          <w:szCs w:val="22"/>
        </w:rPr>
        <w:t xml:space="preserve">, en mentionnant dès lors un accès à un </w:t>
      </w:r>
      <w:r w:rsidR="00584830">
        <w:rPr>
          <w:rFonts w:ascii="Arial" w:hAnsi="Arial" w:cs="Arial"/>
          <w:sz w:val="22"/>
          <w:szCs w:val="22"/>
        </w:rPr>
        <w:t>sous-</w:t>
      </w:r>
      <w:r w:rsidR="00383E54" w:rsidRPr="00567A1B">
        <w:rPr>
          <w:rFonts w:ascii="Arial" w:hAnsi="Arial" w:cs="Arial"/>
          <w:sz w:val="22"/>
          <w:szCs w:val="22"/>
        </w:rPr>
        <w:t xml:space="preserve">secteur A et un accès à un </w:t>
      </w:r>
      <w:r w:rsidR="00584830">
        <w:rPr>
          <w:rFonts w:ascii="Arial" w:hAnsi="Arial" w:cs="Arial"/>
          <w:sz w:val="22"/>
          <w:szCs w:val="22"/>
        </w:rPr>
        <w:t>sous-</w:t>
      </w:r>
      <w:r w:rsidR="00383E54" w:rsidRPr="00567A1B">
        <w:rPr>
          <w:rFonts w:ascii="Arial" w:hAnsi="Arial" w:cs="Arial"/>
          <w:sz w:val="22"/>
          <w:szCs w:val="22"/>
        </w:rPr>
        <w:t>secteur B</w:t>
      </w:r>
      <w:r w:rsidR="007F46A2" w:rsidRPr="00567A1B">
        <w:rPr>
          <w:rFonts w:ascii="Arial" w:hAnsi="Arial" w:cs="Arial"/>
          <w:sz w:val="22"/>
          <w:szCs w:val="22"/>
        </w:rPr>
        <w:t>.</w:t>
      </w:r>
    </w:p>
    <w:p w14:paraId="5053AA97" w14:textId="77777777" w:rsidR="00A71B94" w:rsidRPr="00567A1B" w:rsidRDefault="00A71B94" w:rsidP="0095169B">
      <w:pPr>
        <w:pStyle w:val="Normal06"/>
        <w:rPr>
          <w:rFonts w:ascii="Arial" w:hAnsi="Arial" w:cs="Arial"/>
          <w:sz w:val="22"/>
          <w:szCs w:val="22"/>
        </w:rPr>
      </w:pPr>
    </w:p>
    <w:p w14:paraId="4BA6F085" w14:textId="62A650CA" w:rsidR="00973E02" w:rsidRPr="00567A1B" w:rsidRDefault="007F46A2" w:rsidP="0095169B">
      <w:pPr>
        <w:pStyle w:val="Normal06"/>
        <w:rPr>
          <w:rFonts w:ascii="Arial" w:hAnsi="Arial" w:cs="Arial"/>
          <w:sz w:val="22"/>
          <w:szCs w:val="22"/>
        </w:rPr>
      </w:pPr>
      <w:r w:rsidRPr="00567A1B">
        <w:rPr>
          <w:rFonts w:ascii="Arial" w:hAnsi="Arial" w:cs="Arial"/>
          <w:sz w:val="22"/>
          <w:szCs w:val="22"/>
        </w:rPr>
        <w:t>Les schémas ci-dessous montrent l’évolution des principes d’accès aux deux parties du tènement, avec le retrait de la portion de voirie</w:t>
      </w:r>
      <w:r w:rsidR="00776A26">
        <w:rPr>
          <w:rFonts w:ascii="Arial" w:hAnsi="Arial" w:cs="Arial"/>
          <w:sz w:val="22"/>
          <w:szCs w:val="22"/>
        </w:rPr>
        <w:t xml:space="preserve"> et de chemin piétonnier</w:t>
      </w:r>
      <w:r w:rsidRPr="00567A1B">
        <w:rPr>
          <w:rFonts w:ascii="Arial" w:hAnsi="Arial" w:cs="Arial"/>
          <w:sz w:val="22"/>
          <w:szCs w:val="22"/>
        </w:rPr>
        <w:t xml:space="preserve"> difficilement réalisable compte tenu des contraintes topographiques.</w:t>
      </w:r>
    </w:p>
    <w:p w14:paraId="02EF275F" w14:textId="77777777" w:rsidR="00BB5030" w:rsidRDefault="00BB5030" w:rsidP="007F46A2">
      <w:pPr>
        <w:pStyle w:val="Normal06"/>
        <w:rPr>
          <w:rFonts w:ascii="Arial" w:hAnsi="Arial" w:cs="Arial"/>
          <w:sz w:val="22"/>
          <w:szCs w:val="22"/>
        </w:rPr>
      </w:pPr>
    </w:p>
    <w:p w14:paraId="1E5F17A5" w14:textId="52C8F86C" w:rsidR="007F46A2" w:rsidRDefault="007F46A2" w:rsidP="007F46A2">
      <w:pPr>
        <w:pStyle w:val="Normal06"/>
        <w:rPr>
          <w:rFonts w:ascii="Arial" w:hAnsi="Arial" w:cs="Arial"/>
          <w:sz w:val="22"/>
          <w:szCs w:val="22"/>
        </w:rPr>
      </w:pPr>
      <w:r>
        <w:rPr>
          <w:rFonts w:ascii="Arial" w:hAnsi="Arial" w:cs="Arial"/>
          <w:sz w:val="22"/>
          <w:szCs w:val="22"/>
        </w:rPr>
        <w:t xml:space="preserve">On rappellera cependant que les implantations proposées dans les OAP ne sont données qu’à titre indicatif et ne pourront en aucun cas être utilisées comme esquisses préalables à tout projet d’implantation, laissant ainsi la liberté aux futurs architectes de réaliser leur projet, dans </w:t>
      </w:r>
      <w:r>
        <w:rPr>
          <w:rFonts w:ascii="Arial" w:hAnsi="Arial" w:cs="Arial"/>
          <w:sz w:val="22"/>
          <w:szCs w:val="22"/>
        </w:rPr>
        <w:lastRenderedPageBreak/>
        <w:t>le respect bien évidemment des dispositions écrites de l’OAP.</w:t>
      </w:r>
    </w:p>
    <w:p w14:paraId="411AE138" w14:textId="700389C3" w:rsidR="007F46A2" w:rsidRPr="006261B8" w:rsidRDefault="007F46A2" w:rsidP="007F46A2">
      <w:pPr>
        <w:pStyle w:val="Normal06"/>
        <w:rPr>
          <w:rFonts w:ascii="Arial" w:hAnsi="Arial" w:cs="Arial"/>
          <w:sz w:val="22"/>
          <w:szCs w:val="22"/>
        </w:rPr>
      </w:pPr>
      <w:r>
        <w:rPr>
          <w:rFonts w:ascii="Arial" w:hAnsi="Arial" w:cs="Arial"/>
          <w:sz w:val="22"/>
          <w:szCs w:val="22"/>
        </w:rPr>
        <w:t xml:space="preserve">De la même manière, les flèches grises d’accès aux </w:t>
      </w:r>
      <w:r w:rsidR="00584830">
        <w:rPr>
          <w:rFonts w:ascii="Arial" w:hAnsi="Arial" w:cs="Arial"/>
          <w:sz w:val="22"/>
          <w:szCs w:val="22"/>
        </w:rPr>
        <w:t>sous-secteurs</w:t>
      </w:r>
      <w:r>
        <w:rPr>
          <w:rFonts w:ascii="Arial" w:hAnsi="Arial" w:cs="Arial"/>
          <w:sz w:val="22"/>
          <w:szCs w:val="22"/>
        </w:rPr>
        <w:t xml:space="preserve"> A et B restent des PRINCIPES d’ACCES qui pourront être décalés dans les futurs projets de </w:t>
      </w:r>
      <w:r w:rsidR="00BB5030">
        <w:rPr>
          <w:rFonts w:ascii="Arial" w:hAnsi="Arial" w:cs="Arial"/>
          <w:sz w:val="22"/>
          <w:szCs w:val="22"/>
        </w:rPr>
        <w:t>quelques</w:t>
      </w:r>
      <w:r>
        <w:rPr>
          <w:rFonts w:ascii="Arial" w:hAnsi="Arial" w:cs="Arial"/>
          <w:sz w:val="22"/>
          <w:szCs w:val="22"/>
        </w:rPr>
        <w:t xml:space="preserve"> mètres en amont ou en aval afin de permettre une meilleure intégration des futures constructions.</w:t>
      </w:r>
    </w:p>
    <w:p w14:paraId="6A484A9C" w14:textId="01CDCEDC" w:rsidR="00BB5030" w:rsidRDefault="00383E54" w:rsidP="0095169B">
      <w:pPr>
        <w:pStyle w:val="Normal06"/>
        <w:rPr>
          <w:rFonts w:ascii="Arial" w:hAnsi="Arial" w:cs="Arial"/>
          <w:sz w:val="22"/>
          <w:szCs w:val="22"/>
        </w:rPr>
      </w:pPr>
      <w:r w:rsidRPr="00567A1B">
        <w:rPr>
          <w:rFonts w:ascii="Arial" w:hAnsi="Arial" w:cs="Arial"/>
          <w:sz w:val="22"/>
          <w:szCs w:val="22"/>
        </w:rPr>
        <w:t xml:space="preserve">Concernant les dispositions écrites de l’OAP, ces dernières ne sont pas à modifier car elles restent cohérentes avec l’évolution du schéma. Seuls les </w:t>
      </w:r>
      <w:r w:rsidR="00584830">
        <w:rPr>
          <w:rFonts w:ascii="Arial" w:hAnsi="Arial" w:cs="Arial"/>
          <w:sz w:val="22"/>
          <w:szCs w:val="22"/>
        </w:rPr>
        <w:t>sous-</w:t>
      </w:r>
      <w:r w:rsidRPr="00567A1B">
        <w:rPr>
          <w:rFonts w:ascii="Arial" w:hAnsi="Arial" w:cs="Arial"/>
          <w:sz w:val="22"/>
          <w:szCs w:val="22"/>
        </w:rPr>
        <w:t>secteurs A et B introduits seront mentionnés.</w:t>
      </w:r>
    </w:p>
    <w:p w14:paraId="5FF61780" w14:textId="77777777" w:rsidR="00BB5030" w:rsidRPr="00567A1B" w:rsidRDefault="00BB5030" w:rsidP="0095169B">
      <w:pPr>
        <w:pStyle w:val="Normal06"/>
        <w:rPr>
          <w:rFonts w:ascii="Arial" w:hAnsi="Arial" w:cs="Arial"/>
          <w:sz w:val="22"/>
          <w:szCs w:val="22"/>
        </w:rPr>
      </w:pPr>
    </w:p>
    <w:p w14:paraId="10A28967" w14:textId="1436E5AC" w:rsidR="00973E02" w:rsidRDefault="00ED3BB1" w:rsidP="0095169B">
      <w:pPr>
        <w:pStyle w:val="Normal06"/>
        <w:rPr>
          <w:rFonts w:ascii="Arial" w:hAnsi="Arial" w:cs="Arial"/>
          <w:color w:val="FF0000"/>
          <w:sz w:val="22"/>
          <w:szCs w:val="22"/>
        </w:rPr>
      </w:pPr>
      <w:r>
        <w:rPr>
          <w:rFonts w:ascii="Arial" w:hAnsi="Arial" w:cs="Arial"/>
          <w:noProof/>
          <w:color w:val="FF0000"/>
          <w:sz w:val="22"/>
          <w:szCs w:val="22"/>
        </w:rPr>
        <mc:AlternateContent>
          <mc:Choice Requires="wps">
            <w:drawing>
              <wp:anchor distT="0" distB="0" distL="114300" distR="114300" simplePos="0" relativeHeight="251665408" behindDoc="0" locked="0" layoutInCell="1" allowOverlap="1" wp14:anchorId="633EF024" wp14:editId="754E7C60">
                <wp:simplePos x="0" y="0"/>
                <wp:positionH relativeFrom="column">
                  <wp:posOffset>1945005</wp:posOffset>
                </wp:positionH>
                <wp:positionV relativeFrom="paragraph">
                  <wp:posOffset>2200910</wp:posOffset>
                </wp:positionV>
                <wp:extent cx="601980" cy="647700"/>
                <wp:effectExtent l="0" t="0" r="0" b="0"/>
                <wp:wrapNone/>
                <wp:docPr id="16" name="Zone de text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01980" cy="647700"/>
                        </a:xfrm>
                        <a:prstGeom prst="rect">
                          <a:avLst/>
                        </a:prstGeom>
                        <a:noFill/>
                        <a:ln w="6350">
                          <a:noFill/>
                        </a:ln>
                      </wps:spPr>
                      <wps:txbx>
                        <w:txbxContent>
                          <w:p w14:paraId="5D77465B" w14:textId="1A00E2EA" w:rsidR="00ED3BB1" w:rsidRPr="00ED3BB1" w:rsidRDefault="00ED3BB1">
                            <w:pPr>
                              <w:rPr>
                                <w:rFonts w:ascii="Arial" w:hAnsi="Arial" w:cs="Arial"/>
                                <w:sz w:val="56"/>
                                <w:szCs w:val="56"/>
                              </w:rPr>
                            </w:pPr>
                            <w:r w:rsidRPr="00ED3BB1">
                              <w:rPr>
                                <w:rFonts w:ascii="Arial" w:hAnsi="Arial" w:cs="Arial"/>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3EF024" id="_x0000_t202" coordsize="21600,21600" o:spt="202" path="m,l,21600r21600,l21600,xe">
                <v:stroke joinstyle="miter"/>
                <v:path gradientshapeok="t" o:connecttype="rect"/>
              </v:shapetype>
              <v:shape id="Zone de texte 16" o:spid="_x0000_s1028" type="#_x0000_t202" style="position:absolute;left:0;text-align:left;margin-left:153.15pt;margin-top:173.3pt;width:4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" filled="f" stroked="f" strokeweight=".5pt">
                <o:lock v:ext="edit" aspectratio="t"/>
                <v:textbox>
                  <w:txbxContent>
                    <w:p w14:paraId="5D77465B" w14:textId="1A00E2EA" w:rsidR="00ED3BB1" w:rsidRPr="00ED3BB1" w:rsidRDefault="00ED3BB1">
                      <w:pPr>
                        <w:rPr>
                          <w:rFonts w:ascii="Arial" w:hAnsi="Arial" w:cs="Arial"/>
                          <w:sz w:val="56"/>
                          <w:szCs w:val="56"/>
                        </w:rPr>
                      </w:pPr>
                      <w:r w:rsidRPr="00ED3BB1">
                        <w:rPr>
                          <w:rFonts w:ascii="Arial" w:hAnsi="Arial" w:cs="Arial"/>
                          <w:sz w:val="56"/>
                          <w:szCs w:val="56"/>
                        </w:rPr>
                        <w:t>A</w:t>
                      </w:r>
                    </w:p>
                  </w:txbxContent>
                </v:textbox>
              </v:shape>
            </w:pict>
          </mc:Fallback>
        </mc:AlternateContent>
      </w:r>
      <w:r>
        <w:rPr>
          <w:rFonts w:ascii="Arial" w:hAnsi="Arial" w:cs="Arial"/>
          <w:noProof/>
          <w:color w:val="FF0000"/>
          <w:sz w:val="22"/>
          <w:szCs w:val="22"/>
        </w:rPr>
        <mc:AlternateContent>
          <mc:Choice Requires="wps">
            <w:drawing>
              <wp:anchor distT="0" distB="0" distL="114300" distR="114300" simplePos="0" relativeHeight="251667456" behindDoc="0" locked="0" layoutInCell="1" allowOverlap="1" wp14:anchorId="3B681AF9" wp14:editId="1915A771">
                <wp:simplePos x="0" y="0"/>
                <wp:positionH relativeFrom="column">
                  <wp:posOffset>3215005</wp:posOffset>
                </wp:positionH>
                <wp:positionV relativeFrom="paragraph">
                  <wp:posOffset>1451610</wp:posOffset>
                </wp:positionV>
                <wp:extent cx="601983" cy="648000"/>
                <wp:effectExtent l="0" t="0" r="0" b="0"/>
                <wp:wrapNone/>
                <wp:docPr id="17" name="Zone de text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01983" cy="648000"/>
                        </a:xfrm>
                        <a:prstGeom prst="rect">
                          <a:avLst/>
                        </a:prstGeom>
                        <a:noFill/>
                        <a:ln w="6350">
                          <a:noFill/>
                        </a:ln>
                      </wps:spPr>
                      <wps:txbx>
                        <w:txbxContent>
                          <w:p w14:paraId="275A0038" w14:textId="22275375" w:rsidR="00ED3BB1" w:rsidRPr="00ED3BB1" w:rsidRDefault="00ED3BB1" w:rsidP="00ED3BB1">
                            <w:pPr>
                              <w:rPr>
                                <w:rFonts w:ascii="Arial" w:hAnsi="Arial" w:cs="Arial"/>
                                <w:sz w:val="56"/>
                                <w:szCs w:val="56"/>
                              </w:rPr>
                            </w:pPr>
                            <w:r>
                              <w:rPr>
                                <w:rFonts w:ascii="Arial" w:hAnsi="Arial" w:cs="Arial"/>
                                <w:sz w:val="56"/>
                                <w:szCs w:val="5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81AF9" id="Zone de texte 17" o:spid="_x0000_s1029" type="#_x0000_t202" style="position:absolute;left:0;text-align:left;margin-left:253.15pt;margin-top:114.3pt;width:47.4pt;height: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" filled="f" stroked="f" strokeweight=".5pt">
                <o:lock v:ext="edit" aspectratio="t"/>
                <v:textbox>
                  <w:txbxContent>
                    <w:p w14:paraId="275A0038" w14:textId="22275375" w:rsidR="00ED3BB1" w:rsidRPr="00ED3BB1" w:rsidRDefault="00ED3BB1" w:rsidP="00ED3BB1">
                      <w:pPr>
                        <w:rPr>
                          <w:rFonts w:ascii="Arial" w:hAnsi="Arial" w:cs="Arial"/>
                          <w:sz w:val="56"/>
                          <w:szCs w:val="56"/>
                        </w:rPr>
                      </w:pPr>
                      <w:r>
                        <w:rPr>
                          <w:rFonts w:ascii="Arial" w:hAnsi="Arial" w:cs="Arial"/>
                          <w:sz w:val="56"/>
                          <w:szCs w:val="56"/>
                        </w:rPr>
                        <w:t>B</w:t>
                      </w:r>
                    </w:p>
                  </w:txbxContent>
                </v:textbox>
              </v:shape>
            </w:pict>
          </mc:Fallback>
        </mc:AlternateContent>
      </w:r>
      <w:r w:rsidR="00A32831">
        <w:rPr>
          <w:rFonts w:ascii="Arial" w:hAnsi="Arial" w:cs="Arial"/>
          <w:noProof/>
          <w:color w:val="FF0000"/>
          <w:sz w:val="22"/>
          <w:szCs w:val="22"/>
        </w:rPr>
        <w:drawing>
          <wp:inline distT="0" distB="0" distL="0" distR="0" wp14:anchorId="0E9C329F" wp14:editId="3B922899">
            <wp:extent cx="5760720" cy="4064000"/>
            <wp:effectExtent l="0" t="0" r="508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5760720" cy="4064000"/>
                    </a:xfrm>
                    <a:prstGeom prst="rect">
                      <a:avLst/>
                    </a:prstGeom>
                  </pic:spPr>
                </pic:pic>
              </a:graphicData>
            </a:graphic>
          </wp:inline>
        </w:drawing>
      </w:r>
    </w:p>
    <w:p w14:paraId="319A0721" w14:textId="77777777" w:rsidR="00C160FE" w:rsidRPr="00C160FE" w:rsidRDefault="00C160FE" w:rsidP="0095169B">
      <w:pPr>
        <w:pStyle w:val="Normal06"/>
        <w:rPr>
          <w:rFonts w:ascii="Arial" w:hAnsi="Arial" w:cs="Arial"/>
          <w:color w:val="FF0000"/>
          <w:sz w:val="22"/>
          <w:szCs w:val="22"/>
        </w:rPr>
      </w:pPr>
    </w:p>
    <w:p w14:paraId="2B1FFD05" w14:textId="3A762CBD" w:rsidR="00866E14" w:rsidRDefault="002B7A4B" w:rsidP="006261B8">
      <w:pPr>
        <w:pStyle w:val="Normal06"/>
        <w:rPr>
          <w:rFonts w:ascii="Arial" w:hAnsi="Arial" w:cs="Arial"/>
          <w:sz w:val="22"/>
          <w:szCs w:val="22"/>
        </w:rPr>
      </w:pPr>
      <w:r>
        <w:rPr>
          <w:rFonts w:ascii="Arial" w:hAnsi="Arial" w:cs="Arial"/>
          <w:sz w:val="22"/>
          <w:szCs w:val="22"/>
        </w:rPr>
        <w:t xml:space="preserve">Cette modification ne change pas fondamentalement les contraintes relatives au respect de l’aménagement cohérent des lieux, mais elle va permettre la réalisation effective </w:t>
      </w:r>
      <w:r w:rsidR="006261B8">
        <w:rPr>
          <w:rFonts w:ascii="Arial" w:hAnsi="Arial" w:cs="Arial"/>
          <w:sz w:val="22"/>
          <w:szCs w:val="22"/>
        </w:rPr>
        <w:t>du</w:t>
      </w:r>
      <w:r>
        <w:rPr>
          <w:rFonts w:ascii="Arial" w:hAnsi="Arial" w:cs="Arial"/>
          <w:sz w:val="22"/>
          <w:szCs w:val="22"/>
        </w:rPr>
        <w:t xml:space="preserve"> développement de ce secteur urbain centrale de la commune d’Arbusigny</w:t>
      </w:r>
      <w:r w:rsidR="006261B8">
        <w:rPr>
          <w:rFonts w:ascii="Arial" w:hAnsi="Arial" w:cs="Arial"/>
          <w:sz w:val="22"/>
          <w:szCs w:val="22"/>
        </w:rPr>
        <w:t xml:space="preserve">, conformément aux objectifs du PLU approuvé le 6 </w:t>
      </w:r>
      <w:r w:rsidR="00A340AE">
        <w:rPr>
          <w:rFonts w:ascii="Arial" w:hAnsi="Arial" w:cs="Arial"/>
          <w:sz w:val="22"/>
          <w:szCs w:val="22"/>
        </w:rPr>
        <w:t>mai</w:t>
      </w:r>
      <w:r w:rsidR="006261B8">
        <w:rPr>
          <w:rFonts w:ascii="Arial" w:hAnsi="Arial" w:cs="Arial"/>
          <w:sz w:val="22"/>
          <w:szCs w:val="22"/>
        </w:rPr>
        <w:t xml:space="preserve"> 2019.</w:t>
      </w:r>
    </w:p>
    <w:p w14:paraId="1FA8CB3D" w14:textId="77777777" w:rsidR="002C1F7F" w:rsidRPr="002C1F7F" w:rsidRDefault="002C1F7F" w:rsidP="002C1F7F">
      <w:pPr>
        <w:jc w:val="both"/>
        <w:rPr>
          <w:rFonts w:ascii="Arial" w:hAnsi="Arial" w:cs="Arial"/>
          <w:sz w:val="22"/>
          <w:szCs w:val="22"/>
        </w:rPr>
      </w:pPr>
    </w:p>
    <w:p w14:paraId="5FAB7A23" w14:textId="6E246CC3" w:rsidR="00E13C77" w:rsidRPr="00A71B94" w:rsidRDefault="0056146A" w:rsidP="00E13C77">
      <w:pPr>
        <w:pStyle w:val="Normal06"/>
        <w:rPr>
          <w:rFonts w:ascii="Arial" w:hAnsi="Arial" w:cs="Arial"/>
          <w:b/>
          <w:bCs/>
          <w:sz w:val="22"/>
          <w:szCs w:val="22"/>
        </w:rPr>
      </w:pPr>
      <w:r>
        <w:rPr>
          <w:rFonts w:ascii="Arial" w:hAnsi="Arial" w:cs="Arial"/>
          <w:b/>
          <w:bCs/>
          <w:sz w:val="22"/>
          <w:szCs w:val="22"/>
        </w:rPr>
        <w:t>2</w:t>
      </w:r>
      <w:r w:rsidR="00E13C77">
        <w:rPr>
          <w:rFonts w:ascii="Arial" w:hAnsi="Arial" w:cs="Arial"/>
          <w:b/>
          <w:bCs/>
          <w:sz w:val="22"/>
          <w:szCs w:val="22"/>
        </w:rPr>
        <w:t xml:space="preserve"> / - </w:t>
      </w:r>
      <w:r w:rsidR="00E13C77" w:rsidRPr="00A71B94">
        <w:rPr>
          <w:rFonts w:ascii="Arial" w:hAnsi="Arial" w:cs="Arial"/>
          <w:b/>
          <w:bCs/>
          <w:sz w:val="22"/>
          <w:szCs w:val="22"/>
        </w:rPr>
        <w:t xml:space="preserve">Concernant </w:t>
      </w:r>
      <w:r w:rsidR="00E13C77">
        <w:rPr>
          <w:rFonts w:ascii="Arial" w:hAnsi="Arial" w:cs="Arial"/>
          <w:b/>
          <w:bCs/>
          <w:sz w:val="22"/>
          <w:szCs w:val="22"/>
        </w:rPr>
        <w:t>le toilettage du règlement écrit</w:t>
      </w:r>
    </w:p>
    <w:p w14:paraId="24315993" w14:textId="6166DB87" w:rsidR="00E2341B" w:rsidRDefault="001E7DC3" w:rsidP="00E13C77">
      <w:pPr>
        <w:pStyle w:val="Normal06"/>
        <w:rPr>
          <w:rFonts w:ascii="Arial" w:hAnsi="Arial" w:cs="Arial"/>
          <w:sz w:val="22"/>
          <w:szCs w:val="22"/>
        </w:rPr>
      </w:pPr>
      <w:r w:rsidRPr="00E2341B">
        <w:rPr>
          <w:rFonts w:ascii="Arial" w:hAnsi="Arial" w:cs="Arial"/>
          <w:sz w:val="22"/>
          <w:szCs w:val="22"/>
        </w:rPr>
        <w:t>Le toilettage</w:t>
      </w:r>
      <w:r w:rsidR="00E2341B" w:rsidRPr="00E2341B">
        <w:rPr>
          <w:rFonts w:ascii="Arial" w:hAnsi="Arial" w:cs="Arial"/>
          <w:sz w:val="22"/>
          <w:szCs w:val="22"/>
        </w:rPr>
        <w:t xml:space="preserve"> règlementaire concerne</w:t>
      </w:r>
      <w:r w:rsidR="00E2341B">
        <w:rPr>
          <w:rFonts w:ascii="Arial" w:hAnsi="Arial" w:cs="Arial"/>
          <w:sz w:val="22"/>
          <w:szCs w:val="22"/>
        </w:rPr>
        <w:t> :</w:t>
      </w:r>
    </w:p>
    <w:p w14:paraId="3296B6FF" w14:textId="2C0BDA9A" w:rsidR="00DF3206" w:rsidRDefault="00DF3206" w:rsidP="00DF3206">
      <w:pPr>
        <w:pStyle w:val="Normal06"/>
        <w:numPr>
          <w:ilvl w:val="0"/>
          <w:numId w:val="6"/>
        </w:numPr>
        <w:rPr>
          <w:rFonts w:ascii="Arial" w:hAnsi="Arial" w:cs="Arial"/>
          <w:sz w:val="22"/>
          <w:szCs w:val="22"/>
        </w:rPr>
      </w:pPr>
      <w:r>
        <w:rPr>
          <w:rFonts w:ascii="Arial" w:hAnsi="Arial" w:cs="Arial"/>
          <w:sz w:val="22"/>
          <w:szCs w:val="22"/>
        </w:rPr>
        <w:t>La règle limitant le CES en zone Ux</w:t>
      </w:r>
    </w:p>
    <w:p w14:paraId="48DCF4E3" w14:textId="62BA496E" w:rsidR="00E13C77" w:rsidRDefault="00E2341B" w:rsidP="00102468">
      <w:pPr>
        <w:pStyle w:val="Normal06"/>
        <w:numPr>
          <w:ilvl w:val="0"/>
          <w:numId w:val="6"/>
        </w:numPr>
        <w:rPr>
          <w:rFonts w:ascii="Arial" w:hAnsi="Arial" w:cs="Arial"/>
          <w:sz w:val="22"/>
          <w:szCs w:val="22"/>
        </w:rPr>
      </w:pPr>
      <w:r w:rsidRPr="00E2341B">
        <w:rPr>
          <w:rFonts w:ascii="Arial" w:hAnsi="Arial" w:cs="Arial"/>
          <w:sz w:val="22"/>
          <w:szCs w:val="22"/>
        </w:rPr>
        <w:t>Les règles de hauteur des articles Ua 4 – 2 et AUa 4- 2</w:t>
      </w:r>
    </w:p>
    <w:p w14:paraId="7A97AA84" w14:textId="1F9FDA5B" w:rsidR="008E61A3" w:rsidRDefault="008E61A3" w:rsidP="00102468">
      <w:pPr>
        <w:pStyle w:val="Normal06"/>
        <w:numPr>
          <w:ilvl w:val="0"/>
          <w:numId w:val="6"/>
        </w:numPr>
        <w:rPr>
          <w:rFonts w:ascii="Arial" w:hAnsi="Arial" w:cs="Arial"/>
          <w:sz w:val="22"/>
          <w:szCs w:val="22"/>
        </w:rPr>
      </w:pPr>
      <w:r>
        <w:rPr>
          <w:rFonts w:ascii="Arial" w:hAnsi="Arial" w:cs="Arial"/>
          <w:sz w:val="22"/>
          <w:szCs w:val="22"/>
        </w:rPr>
        <w:t>Les règles des articles Ub 4 -3 et AUb 4 – 3 relatives à l’implantation des constructions par   rapport aux voies et emprises publiques</w:t>
      </w:r>
    </w:p>
    <w:p w14:paraId="67E959A8" w14:textId="23440DC8" w:rsidR="008E61A3" w:rsidRDefault="008E61A3" w:rsidP="00102468">
      <w:pPr>
        <w:pStyle w:val="Paragraphedeliste"/>
        <w:numPr>
          <w:ilvl w:val="0"/>
          <w:numId w:val="6"/>
        </w:numPr>
        <w:jc w:val="both"/>
        <w:rPr>
          <w:rFonts w:ascii="Arial" w:hAnsi="Arial" w:cs="Arial"/>
          <w:sz w:val="22"/>
          <w:szCs w:val="22"/>
        </w:rPr>
      </w:pPr>
      <w:r w:rsidRPr="00102468">
        <w:rPr>
          <w:rFonts w:ascii="Arial" w:hAnsi="Arial" w:cs="Arial"/>
          <w:sz w:val="22"/>
          <w:szCs w:val="22"/>
        </w:rPr>
        <w:t>Les règles des articles Ub 4-1 et AUb 4-1 concernant le Coefficient d’Emprise au Sol</w:t>
      </w:r>
    </w:p>
    <w:p w14:paraId="04D165E3" w14:textId="77777777" w:rsidR="002C1F7F" w:rsidRPr="00102468" w:rsidRDefault="002C1F7F" w:rsidP="002C1F7F">
      <w:pPr>
        <w:pStyle w:val="Paragraphedeliste"/>
        <w:jc w:val="both"/>
        <w:rPr>
          <w:rFonts w:ascii="Arial" w:hAnsi="Arial" w:cs="Arial"/>
          <w:sz w:val="22"/>
          <w:szCs w:val="22"/>
        </w:rPr>
      </w:pPr>
    </w:p>
    <w:p w14:paraId="2305317A" w14:textId="77777777" w:rsidR="002C1F7F" w:rsidRDefault="008E61A3" w:rsidP="00102468">
      <w:pPr>
        <w:pStyle w:val="Paragraphedeliste"/>
        <w:numPr>
          <w:ilvl w:val="0"/>
          <w:numId w:val="6"/>
        </w:numPr>
        <w:jc w:val="both"/>
        <w:rPr>
          <w:rFonts w:ascii="Arial" w:hAnsi="Arial" w:cs="Arial"/>
          <w:sz w:val="22"/>
          <w:szCs w:val="22"/>
        </w:rPr>
      </w:pPr>
      <w:r w:rsidRPr="00102468">
        <w:rPr>
          <w:rFonts w:ascii="Arial" w:hAnsi="Arial" w:cs="Arial"/>
          <w:sz w:val="22"/>
          <w:szCs w:val="22"/>
        </w:rPr>
        <w:t xml:space="preserve">Les règles des articles Ua 4-2, AUa 4-2, Ub 4-2 et AUb 4-2 concernent les hauteurs </w:t>
      </w:r>
    </w:p>
    <w:p w14:paraId="1423B153" w14:textId="1947E75F" w:rsidR="008E61A3" w:rsidRDefault="008E61A3" w:rsidP="002C1F7F">
      <w:pPr>
        <w:pStyle w:val="Paragraphedeliste"/>
        <w:jc w:val="both"/>
        <w:rPr>
          <w:rFonts w:ascii="Arial" w:hAnsi="Arial" w:cs="Arial"/>
          <w:sz w:val="22"/>
          <w:szCs w:val="22"/>
        </w:rPr>
      </w:pPr>
      <w:r w:rsidRPr="00102468">
        <w:rPr>
          <w:rFonts w:ascii="Arial" w:hAnsi="Arial" w:cs="Arial"/>
          <w:sz w:val="22"/>
          <w:szCs w:val="22"/>
        </w:rPr>
        <w:t>des bâtiments</w:t>
      </w:r>
    </w:p>
    <w:p w14:paraId="7683D703" w14:textId="77777777" w:rsidR="002C1F7F" w:rsidRPr="00102468" w:rsidRDefault="002C1F7F" w:rsidP="002C1F7F">
      <w:pPr>
        <w:pStyle w:val="Paragraphedeliste"/>
        <w:jc w:val="both"/>
        <w:rPr>
          <w:rFonts w:ascii="Arial" w:hAnsi="Arial" w:cs="Arial"/>
          <w:sz w:val="22"/>
          <w:szCs w:val="22"/>
        </w:rPr>
      </w:pPr>
    </w:p>
    <w:p w14:paraId="3A3A1510" w14:textId="3ADC9470" w:rsidR="008E61A3" w:rsidRDefault="008E61A3" w:rsidP="00102468">
      <w:pPr>
        <w:pStyle w:val="Paragraphedeliste"/>
        <w:numPr>
          <w:ilvl w:val="0"/>
          <w:numId w:val="6"/>
        </w:numPr>
        <w:jc w:val="both"/>
        <w:rPr>
          <w:rFonts w:ascii="Arial" w:hAnsi="Arial" w:cs="Arial"/>
          <w:sz w:val="22"/>
          <w:szCs w:val="22"/>
        </w:rPr>
      </w:pPr>
      <w:r w:rsidRPr="00102468">
        <w:rPr>
          <w:rFonts w:ascii="Arial" w:hAnsi="Arial" w:cs="Arial"/>
          <w:sz w:val="22"/>
          <w:szCs w:val="22"/>
        </w:rPr>
        <w:t>Les règles des articles 5 en zones Ua, Ub, AUa et AUb relatives aux toitures</w:t>
      </w:r>
    </w:p>
    <w:p w14:paraId="3B375A64" w14:textId="77777777" w:rsidR="002C1F7F" w:rsidRPr="00102468" w:rsidRDefault="002C1F7F" w:rsidP="002C1F7F">
      <w:pPr>
        <w:pStyle w:val="Paragraphedeliste"/>
        <w:jc w:val="both"/>
        <w:rPr>
          <w:rFonts w:ascii="Arial" w:hAnsi="Arial" w:cs="Arial"/>
          <w:sz w:val="22"/>
          <w:szCs w:val="22"/>
        </w:rPr>
      </w:pPr>
    </w:p>
    <w:p w14:paraId="3E52766F" w14:textId="55936FAA" w:rsidR="00EA562A" w:rsidRDefault="00EA562A" w:rsidP="00102468">
      <w:pPr>
        <w:pStyle w:val="Paragraphedeliste"/>
        <w:numPr>
          <w:ilvl w:val="0"/>
          <w:numId w:val="6"/>
        </w:numPr>
        <w:jc w:val="both"/>
        <w:rPr>
          <w:rFonts w:ascii="Arial" w:hAnsi="Arial" w:cs="Arial"/>
          <w:sz w:val="22"/>
          <w:szCs w:val="22"/>
        </w:rPr>
      </w:pPr>
      <w:r w:rsidRPr="00102468">
        <w:rPr>
          <w:rFonts w:ascii="Arial" w:hAnsi="Arial" w:cs="Arial"/>
          <w:sz w:val="22"/>
          <w:szCs w:val="22"/>
        </w:rPr>
        <w:t>Les règles des articles 5 en toutes zones (Ua, Ub, Ue, Ux, AUa, AUb, A, et N) concernant la sécurité des toitures avec la création d’arrêts de neige</w:t>
      </w:r>
    </w:p>
    <w:p w14:paraId="142FB596" w14:textId="77777777" w:rsidR="002C1F7F" w:rsidRPr="002C1F7F" w:rsidRDefault="002C1F7F" w:rsidP="002C1F7F">
      <w:pPr>
        <w:jc w:val="both"/>
        <w:rPr>
          <w:rFonts w:ascii="Arial" w:hAnsi="Arial" w:cs="Arial"/>
          <w:sz w:val="22"/>
          <w:szCs w:val="22"/>
        </w:rPr>
      </w:pPr>
    </w:p>
    <w:p w14:paraId="5DB46661" w14:textId="299EF1F6" w:rsidR="00076325" w:rsidRDefault="00076325" w:rsidP="00102468">
      <w:pPr>
        <w:pStyle w:val="Paragraphedeliste"/>
        <w:numPr>
          <w:ilvl w:val="0"/>
          <w:numId w:val="6"/>
        </w:numPr>
        <w:jc w:val="both"/>
        <w:rPr>
          <w:rFonts w:ascii="Arial" w:hAnsi="Arial" w:cs="Arial"/>
          <w:sz w:val="22"/>
          <w:szCs w:val="22"/>
        </w:rPr>
      </w:pPr>
      <w:r w:rsidRPr="00102468">
        <w:rPr>
          <w:rFonts w:ascii="Arial" w:hAnsi="Arial" w:cs="Arial"/>
          <w:sz w:val="22"/>
          <w:szCs w:val="22"/>
        </w:rPr>
        <w:t>Les règles des articles 5 en zones Ua, Ub, AUa et AUb relatives aux clôtures</w:t>
      </w:r>
    </w:p>
    <w:p w14:paraId="51B53CA3" w14:textId="77777777" w:rsidR="002C1F7F" w:rsidRPr="002C1F7F" w:rsidRDefault="002C1F7F" w:rsidP="002C1F7F">
      <w:pPr>
        <w:jc w:val="both"/>
        <w:rPr>
          <w:rFonts w:ascii="Arial" w:hAnsi="Arial" w:cs="Arial"/>
          <w:sz w:val="22"/>
          <w:szCs w:val="22"/>
        </w:rPr>
      </w:pPr>
    </w:p>
    <w:p w14:paraId="0EF3CD06" w14:textId="276F5006" w:rsidR="00102468" w:rsidRPr="00102468" w:rsidRDefault="00102468" w:rsidP="00102468">
      <w:pPr>
        <w:pStyle w:val="Paragraphedeliste"/>
        <w:numPr>
          <w:ilvl w:val="0"/>
          <w:numId w:val="6"/>
        </w:numPr>
        <w:jc w:val="both"/>
        <w:rPr>
          <w:rFonts w:ascii="Arial" w:hAnsi="Arial" w:cs="Arial"/>
          <w:sz w:val="22"/>
          <w:szCs w:val="22"/>
        </w:rPr>
      </w:pPr>
      <w:r w:rsidRPr="00102468">
        <w:rPr>
          <w:rFonts w:ascii="Arial" w:hAnsi="Arial" w:cs="Arial"/>
          <w:sz w:val="22"/>
          <w:szCs w:val="22"/>
        </w:rPr>
        <w:t>Les règles des articles 7 en zones Ua, Ub, AUa et AUb relatives aux stationnement des véhicules.</w:t>
      </w:r>
    </w:p>
    <w:p w14:paraId="2B0B5F29" w14:textId="77777777" w:rsidR="00E13C77" w:rsidRDefault="00E13C77" w:rsidP="006261B8">
      <w:pPr>
        <w:pStyle w:val="Normal06"/>
        <w:rPr>
          <w:rFonts w:ascii="Arial" w:hAnsi="Arial" w:cs="Arial"/>
          <w:sz w:val="22"/>
          <w:szCs w:val="22"/>
        </w:rPr>
      </w:pPr>
    </w:p>
    <w:p w14:paraId="003E2D32" w14:textId="77777777" w:rsidR="0095169B" w:rsidRDefault="0095169B" w:rsidP="0095169B">
      <w:pPr>
        <w:jc w:val="both"/>
        <w:rPr>
          <w:rFonts w:ascii="Arial" w:hAnsi="Arial"/>
          <w:b/>
          <w:sz w:val="32"/>
          <w:szCs w:val="32"/>
        </w:rPr>
      </w:pPr>
    </w:p>
    <w:p w14:paraId="6C587B80" w14:textId="5EEB5A98" w:rsidR="0095169B" w:rsidRPr="00B1590C" w:rsidRDefault="0095169B" w:rsidP="00B1590C">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i/>
          <w:smallCaps/>
          <w:noProof/>
          <w:color w:val="FFFFFF"/>
          <w:spacing w:val="80"/>
          <w:szCs w:val="24"/>
        </w:rPr>
      </w:pPr>
      <w:r w:rsidRPr="00B1590C">
        <w:rPr>
          <w:rFonts w:ascii="Arial Gras" w:hAnsi="Arial Gras" w:cs="Arial"/>
          <w:b/>
          <w:i/>
          <w:smallCaps/>
          <w:noProof/>
          <w:color w:val="FFFFFF"/>
          <w:spacing w:val="80"/>
          <w:szCs w:val="24"/>
        </w:rPr>
        <w:t>2/ L</w:t>
      </w:r>
      <w:r w:rsidR="00BB5030">
        <w:rPr>
          <w:rFonts w:ascii="Arial Gras" w:hAnsi="Arial Gras" w:cs="Arial"/>
          <w:b/>
          <w:i/>
          <w:smallCaps/>
          <w:noProof/>
          <w:color w:val="FFFFFF"/>
          <w:spacing w:val="80"/>
          <w:szCs w:val="24"/>
        </w:rPr>
        <w:t>es</w:t>
      </w:r>
      <w:r w:rsidRPr="00B1590C">
        <w:rPr>
          <w:rFonts w:ascii="Arial Gras" w:hAnsi="Arial Gras" w:cs="Arial"/>
          <w:b/>
          <w:i/>
          <w:smallCaps/>
          <w:noProof/>
          <w:color w:val="FFFFFF"/>
          <w:spacing w:val="80"/>
          <w:szCs w:val="24"/>
        </w:rPr>
        <w:t xml:space="preserve"> objectif</w:t>
      </w:r>
      <w:r w:rsidR="00BB5030">
        <w:rPr>
          <w:rFonts w:ascii="Arial Gras" w:hAnsi="Arial Gras" w:cs="Arial"/>
          <w:b/>
          <w:i/>
          <w:smallCaps/>
          <w:noProof/>
          <w:color w:val="FFFFFF"/>
          <w:spacing w:val="80"/>
          <w:szCs w:val="24"/>
        </w:rPr>
        <w:t>s</w:t>
      </w:r>
      <w:r w:rsidRPr="00B1590C">
        <w:rPr>
          <w:rFonts w:ascii="Arial Gras" w:hAnsi="Arial Gras" w:cs="Arial"/>
          <w:b/>
          <w:i/>
          <w:smallCaps/>
          <w:noProof/>
          <w:color w:val="FFFFFF"/>
          <w:spacing w:val="80"/>
          <w:szCs w:val="24"/>
        </w:rPr>
        <w:t xml:space="preserve"> de la modification n°1 du PLU  </w:t>
      </w:r>
    </w:p>
    <w:p w14:paraId="1986E161" w14:textId="77777777" w:rsidR="0095169B" w:rsidRPr="00B1590C" w:rsidRDefault="0095169B" w:rsidP="00B1590C">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i/>
          <w:smallCaps/>
          <w:noProof/>
          <w:color w:val="FFFFFF"/>
          <w:spacing w:val="80"/>
          <w:szCs w:val="24"/>
        </w:rPr>
      </w:pPr>
    </w:p>
    <w:p w14:paraId="6680FC1C" w14:textId="77777777" w:rsidR="0095169B" w:rsidRDefault="0095169B" w:rsidP="0095169B">
      <w:pPr>
        <w:jc w:val="both"/>
        <w:rPr>
          <w:rFonts w:ascii="Arial" w:hAnsi="Arial"/>
          <w:sz w:val="22"/>
          <w:szCs w:val="22"/>
        </w:rPr>
      </w:pPr>
    </w:p>
    <w:p w14:paraId="609A95E4" w14:textId="47E8F648" w:rsidR="00BB5030" w:rsidRDefault="00BB5030" w:rsidP="0095169B">
      <w:pPr>
        <w:jc w:val="both"/>
        <w:rPr>
          <w:rFonts w:ascii="Arial" w:hAnsi="Arial" w:cs="Arial"/>
          <w:sz w:val="22"/>
          <w:szCs w:val="22"/>
        </w:rPr>
      </w:pPr>
      <w:r>
        <w:rPr>
          <w:rFonts w:ascii="Arial" w:hAnsi="Arial" w:cs="Arial"/>
          <w:sz w:val="22"/>
          <w:szCs w:val="22"/>
        </w:rPr>
        <w:t>La</w:t>
      </w:r>
      <w:r w:rsidR="0095169B">
        <w:rPr>
          <w:rFonts w:ascii="Arial" w:hAnsi="Arial" w:cs="Arial"/>
          <w:sz w:val="22"/>
          <w:szCs w:val="22"/>
        </w:rPr>
        <w:t xml:space="preserve"> modification</w:t>
      </w:r>
      <w:r>
        <w:rPr>
          <w:rFonts w:ascii="Arial" w:hAnsi="Arial" w:cs="Arial"/>
          <w:sz w:val="22"/>
          <w:szCs w:val="22"/>
        </w:rPr>
        <w:t xml:space="preserve"> N°1 du PLU concerne les </w:t>
      </w:r>
      <w:r w:rsidR="009765C7">
        <w:rPr>
          <w:rFonts w:ascii="Arial" w:hAnsi="Arial" w:cs="Arial"/>
          <w:sz w:val="22"/>
          <w:szCs w:val="22"/>
        </w:rPr>
        <w:t>deux</w:t>
      </w:r>
      <w:r>
        <w:rPr>
          <w:rFonts w:ascii="Arial" w:hAnsi="Arial" w:cs="Arial"/>
          <w:sz w:val="22"/>
          <w:szCs w:val="22"/>
        </w:rPr>
        <w:t xml:space="preserve"> objectifs suivants :</w:t>
      </w:r>
    </w:p>
    <w:p w14:paraId="406CA0FE" w14:textId="77777777" w:rsidR="00BB5030" w:rsidRDefault="00BB5030" w:rsidP="0095169B">
      <w:pPr>
        <w:jc w:val="both"/>
        <w:rPr>
          <w:rFonts w:ascii="Arial" w:hAnsi="Arial" w:cs="Arial"/>
          <w:sz w:val="22"/>
          <w:szCs w:val="22"/>
        </w:rPr>
      </w:pPr>
    </w:p>
    <w:p w14:paraId="7D54AF03" w14:textId="6E4E6269" w:rsidR="0095169B" w:rsidRDefault="00BB5030" w:rsidP="0027345B">
      <w:pPr>
        <w:pStyle w:val="Paragraphedeliste"/>
        <w:numPr>
          <w:ilvl w:val="0"/>
          <w:numId w:val="1"/>
        </w:numPr>
        <w:jc w:val="both"/>
        <w:rPr>
          <w:rFonts w:ascii="Arial" w:hAnsi="Arial" w:cs="Arial"/>
          <w:sz w:val="22"/>
          <w:szCs w:val="22"/>
        </w:rPr>
      </w:pPr>
      <w:r w:rsidRPr="0027345B">
        <w:rPr>
          <w:rFonts w:ascii="Arial" w:hAnsi="Arial" w:cs="Arial"/>
          <w:sz w:val="22"/>
          <w:szCs w:val="22"/>
        </w:rPr>
        <w:t>Le premier objectif</w:t>
      </w:r>
      <w:r w:rsidR="0095169B" w:rsidRPr="0027345B">
        <w:rPr>
          <w:rFonts w:ascii="Arial" w:hAnsi="Arial" w:cs="Arial"/>
          <w:sz w:val="22"/>
          <w:szCs w:val="22"/>
        </w:rPr>
        <w:t xml:space="preserve"> porte sur la </w:t>
      </w:r>
      <w:r w:rsidR="00213355" w:rsidRPr="0027345B">
        <w:rPr>
          <w:rFonts w:ascii="Arial" w:hAnsi="Arial" w:cs="Arial"/>
          <w:sz w:val="22"/>
          <w:szCs w:val="22"/>
        </w:rPr>
        <w:t>modification de l’OAP n°2 du PLU de la commune d’ARBUSIGNY</w:t>
      </w:r>
      <w:r w:rsidR="0095169B" w:rsidRPr="0027345B">
        <w:rPr>
          <w:rFonts w:ascii="Arial" w:hAnsi="Arial" w:cs="Arial"/>
          <w:sz w:val="22"/>
          <w:szCs w:val="22"/>
        </w:rPr>
        <w:t xml:space="preserve">. </w:t>
      </w:r>
    </w:p>
    <w:p w14:paraId="29ABE28F" w14:textId="421F5474" w:rsidR="00BB5030" w:rsidRDefault="00BB5030" w:rsidP="0095169B">
      <w:pPr>
        <w:jc w:val="both"/>
        <w:rPr>
          <w:rFonts w:ascii="Arial" w:hAnsi="Arial" w:cs="Arial"/>
          <w:sz w:val="22"/>
          <w:szCs w:val="22"/>
        </w:rPr>
      </w:pPr>
    </w:p>
    <w:p w14:paraId="26964E52" w14:textId="3EDB7561" w:rsidR="0095169B" w:rsidRDefault="00BB5030" w:rsidP="0095169B">
      <w:pPr>
        <w:pStyle w:val="Paragraphedeliste"/>
        <w:numPr>
          <w:ilvl w:val="0"/>
          <w:numId w:val="1"/>
        </w:numPr>
        <w:jc w:val="both"/>
        <w:rPr>
          <w:rFonts w:ascii="Arial" w:hAnsi="Arial" w:cs="Arial"/>
          <w:sz w:val="22"/>
          <w:szCs w:val="22"/>
        </w:rPr>
      </w:pPr>
      <w:r w:rsidRPr="0027345B">
        <w:rPr>
          <w:rFonts w:ascii="Arial" w:hAnsi="Arial" w:cs="Arial"/>
          <w:sz w:val="22"/>
          <w:szCs w:val="22"/>
        </w:rPr>
        <w:t xml:space="preserve">Le </w:t>
      </w:r>
      <w:r w:rsidR="0048077C">
        <w:rPr>
          <w:rFonts w:ascii="Arial" w:hAnsi="Arial" w:cs="Arial"/>
          <w:sz w:val="22"/>
          <w:szCs w:val="22"/>
        </w:rPr>
        <w:t>deuxième</w:t>
      </w:r>
      <w:r w:rsidRPr="0027345B">
        <w:rPr>
          <w:rFonts w:ascii="Arial" w:hAnsi="Arial" w:cs="Arial"/>
          <w:sz w:val="22"/>
          <w:szCs w:val="22"/>
        </w:rPr>
        <w:t xml:space="preserve"> objectif porte sur la réalisation de quelques corrections et de quelques compléments à apporter au règlement écrit dans un souci de précision des règles concernées et de prise en compte de l’évolution de la règlementation depuis l’approbation du document d’urbanisme en 2019.</w:t>
      </w:r>
    </w:p>
    <w:p w14:paraId="2FD4451A" w14:textId="77777777" w:rsidR="00DF3206" w:rsidRPr="00DF3206" w:rsidRDefault="00DF3206" w:rsidP="00DF3206">
      <w:pPr>
        <w:pStyle w:val="Paragraphedeliste"/>
        <w:rPr>
          <w:rFonts w:ascii="Arial" w:hAnsi="Arial" w:cs="Arial"/>
          <w:sz w:val="22"/>
          <w:szCs w:val="22"/>
        </w:rPr>
      </w:pPr>
    </w:p>
    <w:p w14:paraId="2B0D1466" w14:textId="77777777" w:rsidR="00DF3206" w:rsidRPr="002C1F7F" w:rsidRDefault="00DF3206" w:rsidP="00DF3206">
      <w:pPr>
        <w:pStyle w:val="Paragraphedeliste"/>
        <w:jc w:val="both"/>
        <w:rPr>
          <w:rFonts w:ascii="Arial" w:hAnsi="Arial" w:cs="Arial"/>
          <w:sz w:val="22"/>
          <w:szCs w:val="22"/>
        </w:rPr>
      </w:pPr>
    </w:p>
    <w:p w14:paraId="24D12116" w14:textId="77777777" w:rsidR="00567A1B" w:rsidRDefault="00567A1B" w:rsidP="0095169B">
      <w:pPr>
        <w:jc w:val="both"/>
        <w:rPr>
          <w:rFonts w:ascii="Arial" w:hAnsi="Arial"/>
          <w:b/>
          <w:sz w:val="32"/>
          <w:szCs w:val="32"/>
        </w:rPr>
      </w:pPr>
    </w:p>
    <w:p w14:paraId="6F477042" w14:textId="48A3832C" w:rsidR="0095169B" w:rsidRPr="00B1590C" w:rsidRDefault="0095169B" w:rsidP="00B1590C">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i/>
          <w:smallCaps/>
          <w:noProof/>
          <w:color w:val="FFFFFF"/>
          <w:spacing w:val="80"/>
          <w:szCs w:val="24"/>
        </w:rPr>
      </w:pPr>
      <w:r w:rsidRPr="00B1590C">
        <w:rPr>
          <w:rFonts w:ascii="Arial Gras" w:hAnsi="Arial Gras" w:cs="Arial"/>
          <w:b/>
          <w:i/>
          <w:smallCaps/>
          <w:noProof/>
          <w:color w:val="FFFFFF"/>
          <w:spacing w:val="80"/>
          <w:szCs w:val="24"/>
        </w:rPr>
        <w:t xml:space="preserve">3/ La justification de la procedure de la modification du PLU  </w:t>
      </w:r>
    </w:p>
    <w:p w14:paraId="22AA9754" w14:textId="77777777" w:rsidR="0095169B" w:rsidRDefault="0095169B" w:rsidP="0095169B">
      <w:pPr>
        <w:jc w:val="both"/>
        <w:rPr>
          <w:rFonts w:ascii="Arial" w:hAnsi="Arial"/>
        </w:rPr>
      </w:pPr>
    </w:p>
    <w:p w14:paraId="057C3508" w14:textId="77777777" w:rsidR="0095169B" w:rsidRDefault="0095169B" w:rsidP="0095169B">
      <w:pPr>
        <w:jc w:val="both"/>
        <w:rPr>
          <w:rFonts w:ascii="Arial" w:hAnsi="Arial"/>
          <w:sz w:val="22"/>
          <w:szCs w:val="22"/>
        </w:rPr>
      </w:pPr>
      <w:r>
        <w:rPr>
          <w:rFonts w:ascii="Arial" w:hAnsi="Arial"/>
          <w:sz w:val="22"/>
          <w:szCs w:val="22"/>
        </w:rPr>
        <w:t xml:space="preserve">L'article L.153-36 du code de l'urbanisme précise que " </w:t>
      </w:r>
      <w:r>
        <w:rPr>
          <w:rFonts w:ascii="Arial" w:hAnsi="Arial"/>
          <w:i/>
          <w:sz w:val="22"/>
          <w:szCs w:val="22"/>
        </w:rPr>
        <w:t>Le plan local d'urbanisme est modifié lorsque l'établissement public de coopération intercommunale ou la commune décide de modifier le règlement, les orientations d'aménagement et de programmation ou le programme d'orientations et d'actions.</w:t>
      </w:r>
      <w:r>
        <w:rPr>
          <w:rFonts w:ascii="Arial" w:hAnsi="Arial"/>
          <w:sz w:val="22"/>
          <w:szCs w:val="22"/>
        </w:rPr>
        <w:t>"</w:t>
      </w:r>
    </w:p>
    <w:p w14:paraId="090B1A46" w14:textId="77777777" w:rsidR="0095169B" w:rsidRDefault="0095169B" w:rsidP="0095169B">
      <w:pPr>
        <w:jc w:val="both"/>
        <w:rPr>
          <w:rFonts w:ascii="Arial" w:hAnsi="Arial"/>
          <w:sz w:val="22"/>
          <w:szCs w:val="22"/>
        </w:rPr>
      </w:pPr>
    </w:p>
    <w:p w14:paraId="09FBA2E9" w14:textId="77777777" w:rsidR="0095169B" w:rsidRDefault="0095169B" w:rsidP="0095169B">
      <w:pPr>
        <w:jc w:val="both"/>
        <w:rPr>
          <w:rFonts w:ascii="Arial" w:hAnsi="Arial"/>
          <w:sz w:val="22"/>
          <w:szCs w:val="22"/>
        </w:rPr>
      </w:pPr>
      <w:r>
        <w:rPr>
          <w:rFonts w:ascii="Arial" w:hAnsi="Arial"/>
          <w:sz w:val="22"/>
          <w:szCs w:val="22"/>
        </w:rPr>
        <w:t>Cependant, l'article L.153-45 du code de l'urbanisme prévoit une procédure de modification simplifiée "</w:t>
      </w:r>
      <w:r>
        <w:rPr>
          <w:rFonts w:ascii="Arial" w:hAnsi="Arial"/>
          <w:i/>
          <w:sz w:val="22"/>
          <w:szCs w:val="22"/>
        </w:rPr>
        <w:t>lorsque le projet de modification a uniquement pour objet la rectification d'une erreur matérielle.</w:t>
      </w:r>
      <w:r>
        <w:rPr>
          <w:rFonts w:ascii="Arial" w:hAnsi="Arial"/>
          <w:sz w:val="22"/>
          <w:szCs w:val="22"/>
        </w:rPr>
        <w:t>"</w:t>
      </w:r>
    </w:p>
    <w:p w14:paraId="15A56FF5" w14:textId="77777777" w:rsidR="0095169B" w:rsidRDefault="0095169B" w:rsidP="0095169B">
      <w:pPr>
        <w:jc w:val="both"/>
        <w:rPr>
          <w:rFonts w:ascii="Arial" w:hAnsi="Arial"/>
          <w:sz w:val="22"/>
          <w:szCs w:val="22"/>
        </w:rPr>
      </w:pPr>
    </w:p>
    <w:p w14:paraId="06C4BD09" w14:textId="0344F72A" w:rsidR="0095169B" w:rsidRDefault="0095169B" w:rsidP="0095169B">
      <w:pPr>
        <w:jc w:val="both"/>
        <w:rPr>
          <w:rFonts w:ascii="Arial" w:hAnsi="Arial"/>
          <w:sz w:val="22"/>
          <w:szCs w:val="22"/>
        </w:rPr>
      </w:pPr>
      <w:r>
        <w:rPr>
          <w:rFonts w:ascii="Arial" w:hAnsi="Arial"/>
          <w:sz w:val="22"/>
          <w:szCs w:val="22"/>
        </w:rPr>
        <w:t>Dans la mesure où la procédure engagée porte</w:t>
      </w:r>
      <w:r w:rsidR="00FF1EA9">
        <w:rPr>
          <w:rFonts w:ascii="Arial" w:hAnsi="Arial"/>
          <w:sz w:val="22"/>
          <w:szCs w:val="22"/>
        </w:rPr>
        <w:t xml:space="preserve"> à la fois</w:t>
      </w:r>
      <w:r w:rsidR="00AC713C">
        <w:rPr>
          <w:rFonts w:ascii="Arial" w:hAnsi="Arial"/>
          <w:sz w:val="22"/>
          <w:szCs w:val="22"/>
        </w:rPr>
        <w:t xml:space="preserve"> sur</w:t>
      </w:r>
      <w:r>
        <w:rPr>
          <w:rFonts w:ascii="Arial" w:hAnsi="Arial"/>
          <w:sz w:val="22"/>
          <w:szCs w:val="22"/>
        </w:rPr>
        <w:t xml:space="preserve"> la modification</w:t>
      </w:r>
      <w:r w:rsidR="00FF1EA9">
        <w:rPr>
          <w:rFonts w:ascii="Arial" w:hAnsi="Arial"/>
          <w:sz w:val="22"/>
          <w:szCs w:val="22"/>
        </w:rPr>
        <w:t xml:space="preserve"> du règlement écrit et</w:t>
      </w:r>
      <w:r>
        <w:rPr>
          <w:rFonts w:ascii="Arial" w:hAnsi="Arial"/>
          <w:sz w:val="22"/>
          <w:szCs w:val="22"/>
        </w:rPr>
        <w:t xml:space="preserve"> d’une Orientation d’</w:t>
      </w:r>
      <w:r w:rsidR="00AC713C">
        <w:rPr>
          <w:rFonts w:ascii="Arial" w:hAnsi="Arial"/>
          <w:sz w:val="22"/>
          <w:szCs w:val="22"/>
        </w:rPr>
        <w:t>A</w:t>
      </w:r>
      <w:r>
        <w:rPr>
          <w:rFonts w:ascii="Arial" w:hAnsi="Arial"/>
          <w:sz w:val="22"/>
          <w:szCs w:val="22"/>
        </w:rPr>
        <w:t xml:space="preserve">ménagement et de </w:t>
      </w:r>
      <w:r w:rsidR="00AC713C">
        <w:rPr>
          <w:rFonts w:ascii="Arial" w:hAnsi="Arial"/>
          <w:sz w:val="22"/>
          <w:szCs w:val="22"/>
        </w:rPr>
        <w:t>P</w:t>
      </w:r>
      <w:r>
        <w:rPr>
          <w:rFonts w:ascii="Arial" w:hAnsi="Arial"/>
          <w:sz w:val="22"/>
          <w:szCs w:val="22"/>
        </w:rPr>
        <w:t>rogrammation</w:t>
      </w:r>
      <w:r w:rsidR="00213355">
        <w:rPr>
          <w:rFonts w:ascii="Arial" w:hAnsi="Arial"/>
          <w:sz w:val="22"/>
          <w:szCs w:val="22"/>
        </w:rPr>
        <w:t>, il</w:t>
      </w:r>
      <w:r>
        <w:rPr>
          <w:rFonts w:ascii="Arial" w:hAnsi="Arial"/>
          <w:sz w:val="22"/>
          <w:szCs w:val="22"/>
        </w:rPr>
        <w:t xml:space="preserve"> apparaît donc que la procédure à suivre dans ce dossier entre bien dans le cadre de la modification du PLU conformément à l'article L. 153-36 du code de l'urbanisme.</w:t>
      </w:r>
    </w:p>
    <w:p w14:paraId="164FA61B" w14:textId="77777777" w:rsidR="0095169B" w:rsidRDefault="0095169B" w:rsidP="0095169B">
      <w:pPr>
        <w:jc w:val="both"/>
        <w:rPr>
          <w:rFonts w:ascii="Arial" w:hAnsi="Arial"/>
        </w:rPr>
      </w:pPr>
    </w:p>
    <w:p w14:paraId="08A425CA" w14:textId="77777777" w:rsidR="0095169B" w:rsidRDefault="0095169B" w:rsidP="0095169B">
      <w:pPr>
        <w:jc w:val="both"/>
        <w:rPr>
          <w:rFonts w:ascii="Arial" w:hAnsi="Arial"/>
        </w:rPr>
      </w:pPr>
    </w:p>
    <w:p w14:paraId="1C4A70E8" w14:textId="6BD34515" w:rsidR="0095169B" w:rsidRPr="00B1590C" w:rsidRDefault="0095169B" w:rsidP="00B1590C">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i/>
          <w:smallCaps/>
          <w:noProof/>
          <w:color w:val="FFFFFF"/>
          <w:spacing w:val="80"/>
          <w:szCs w:val="24"/>
        </w:rPr>
      </w:pPr>
      <w:r w:rsidRPr="00B1590C">
        <w:rPr>
          <w:rFonts w:ascii="Arial Gras" w:hAnsi="Arial Gras" w:cs="Arial"/>
          <w:b/>
          <w:i/>
          <w:smallCaps/>
          <w:noProof/>
          <w:color w:val="FFFFFF"/>
          <w:spacing w:val="80"/>
          <w:szCs w:val="24"/>
        </w:rPr>
        <w:t>4/ Le</w:t>
      </w:r>
      <w:r w:rsidR="00CA5E3A">
        <w:rPr>
          <w:rFonts w:ascii="Arial Gras" w:hAnsi="Arial Gras" w:cs="Arial"/>
          <w:b/>
          <w:i/>
          <w:smallCaps/>
          <w:noProof/>
          <w:color w:val="FFFFFF"/>
          <w:spacing w:val="80"/>
          <w:szCs w:val="24"/>
        </w:rPr>
        <w:t>s</w:t>
      </w:r>
      <w:r w:rsidRPr="00B1590C">
        <w:rPr>
          <w:rFonts w:ascii="Arial Gras" w:hAnsi="Arial Gras" w:cs="Arial"/>
          <w:b/>
          <w:i/>
          <w:smallCaps/>
          <w:noProof/>
          <w:color w:val="FFFFFF"/>
          <w:spacing w:val="80"/>
          <w:szCs w:val="24"/>
        </w:rPr>
        <w:t xml:space="preserve"> </w:t>
      </w:r>
      <w:r w:rsidR="00B1590C">
        <w:rPr>
          <w:rFonts w:ascii="Arial Gras" w:hAnsi="Arial Gras" w:cs="Arial"/>
          <w:b/>
          <w:i/>
          <w:smallCaps/>
          <w:noProof/>
          <w:color w:val="FFFFFF"/>
          <w:spacing w:val="80"/>
          <w:szCs w:val="24"/>
        </w:rPr>
        <w:t>document</w:t>
      </w:r>
      <w:r w:rsidR="00CA5E3A">
        <w:rPr>
          <w:rFonts w:ascii="Arial Gras" w:hAnsi="Arial Gras" w:cs="Arial"/>
          <w:b/>
          <w:i/>
          <w:smallCaps/>
          <w:noProof/>
          <w:color w:val="FFFFFF"/>
          <w:spacing w:val="80"/>
          <w:szCs w:val="24"/>
        </w:rPr>
        <w:t>s</w:t>
      </w:r>
      <w:r w:rsidR="00B1590C">
        <w:rPr>
          <w:rFonts w:ascii="Arial Gras" w:hAnsi="Arial Gras" w:cs="Arial"/>
          <w:b/>
          <w:i/>
          <w:smallCaps/>
          <w:noProof/>
          <w:color w:val="FFFFFF"/>
          <w:spacing w:val="80"/>
          <w:szCs w:val="24"/>
        </w:rPr>
        <w:t xml:space="preserve"> modifie</w:t>
      </w:r>
      <w:r w:rsidR="00CA5E3A">
        <w:rPr>
          <w:rFonts w:ascii="Arial Gras" w:hAnsi="Arial Gras" w:cs="Arial"/>
          <w:b/>
          <w:i/>
          <w:smallCaps/>
          <w:noProof/>
          <w:color w:val="FFFFFF"/>
          <w:spacing w:val="80"/>
          <w:szCs w:val="24"/>
        </w:rPr>
        <w:t>s</w:t>
      </w:r>
      <w:r w:rsidRPr="00B1590C">
        <w:rPr>
          <w:rFonts w:ascii="Arial Gras" w:hAnsi="Arial Gras" w:cs="Arial"/>
          <w:b/>
          <w:i/>
          <w:smallCaps/>
          <w:noProof/>
          <w:color w:val="FFFFFF"/>
          <w:spacing w:val="80"/>
          <w:szCs w:val="24"/>
        </w:rPr>
        <w:t xml:space="preserve"> et les dispositions intégrées dans le document modifié </w:t>
      </w:r>
    </w:p>
    <w:p w14:paraId="6EDA226F" w14:textId="77777777" w:rsidR="0095169B" w:rsidRDefault="0095169B" w:rsidP="0095169B">
      <w:pPr>
        <w:jc w:val="both"/>
        <w:rPr>
          <w:rFonts w:ascii="Arial" w:hAnsi="Arial"/>
        </w:rPr>
      </w:pPr>
    </w:p>
    <w:p w14:paraId="29C2002F" w14:textId="7BFE14B0" w:rsidR="007B5F05" w:rsidRDefault="0095169B" w:rsidP="0095169B">
      <w:pPr>
        <w:jc w:val="both"/>
        <w:rPr>
          <w:rFonts w:ascii="Arial" w:hAnsi="Arial"/>
          <w:sz w:val="22"/>
          <w:szCs w:val="22"/>
        </w:rPr>
      </w:pPr>
      <w:r>
        <w:rPr>
          <w:rFonts w:ascii="Arial" w:hAnsi="Arial"/>
          <w:sz w:val="22"/>
          <w:szCs w:val="22"/>
        </w:rPr>
        <w:t xml:space="preserve">Les changements apportés par cette procédure de modification du PLU d'ARBUSIGNY concerne </w:t>
      </w:r>
      <w:r w:rsidR="001E7DC3">
        <w:rPr>
          <w:rFonts w:ascii="Arial" w:hAnsi="Arial"/>
          <w:sz w:val="22"/>
          <w:szCs w:val="22"/>
        </w:rPr>
        <w:t xml:space="preserve">le document relatif à </w:t>
      </w:r>
      <w:r>
        <w:rPr>
          <w:rFonts w:ascii="Arial" w:hAnsi="Arial"/>
          <w:sz w:val="22"/>
          <w:szCs w:val="22"/>
        </w:rPr>
        <w:t>l’OAP n°2</w:t>
      </w:r>
      <w:r w:rsidR="001E7DC3">
        <w:rPr>
          <w:rFonts w:ascii="Arial" w:hAnsi="Arial"/>
          <w:sz w:val="22"/>
          <w:szCs w:val="22"/>
        </w:rPr>
        <w:t xml:space="preserve">, ainsi que </w:t>
      </w:r>
      <w:r w:rsidR="00CA5E3A">
        <w:rPr>
          <w:rFonts w:ascii="Arial" w:hAnsi="Arial"/>
          <w:sz w:val="22"/>
          <w:szCs w:val="22"/>
        </w:rPr>
        <w:t>le</w:t>
      </w:r>
      <w:r w:rsidR="001E7DC3">
        <w:rPr>
          <w:rFonts w:ascii="Arial" w:hAnsi="Arial"/>
          <w:sz w:val="22"/>
          <w:szCs w:val="22"/>
        </w:rPr>
        <w:t xml:space="preserve"> règlement écrit. </w:t>
      </w:r>
    </w:p>
    <w:p w14:paraId="682C3B55" w14:textId="03ED268A" w:rsidR="007B5F05" w:rsidRDefault="007B5F05" w:rsidP="0095169B">
      <w:pPr>
        <w:jc w:val="both"/>
        <w:rPr>
          <w:rFonts w:ascii="Arial" w:hAnsi="Arial"/>
          <w:sz w:val="22"/>
          <w:szCs w:val="22"/>
        </w:rPr>
      </w:pPr>
    </w:p>
    <w:p w14:paraId="075880C7" w14:textId="77777777" w:rsidR="0095169B" w:rsidRDefault="0095169B" w:rsidP="0095169B">
      <w:pPr>
        <w:jc w:val="both"/>
        <w:rPr>
          <w:rFonts w:ascii="Arial" w:hAnsi="Arial"/>
        </w:rPr>
      </w:pPr>
    </w:p>
    <w:p w14:paraId="6950FD73" w14:textId="312807DF" w:rsidR="0095169B" w:rsidRPr="00B1590C" w:rsidRDefault="00720840" w:rsidP="00B1590C">
      <w:pPr>
        <w:pStyle w:val="Normal06"/>
        <w:widowControl/>
        <w:pBdr>
          <w:top w:val="single" w:sz="4" w:space="1" w:color="FFFFFF"/>
          <w:left w:val="single" w:sz="4" w:space="4" w:color="FFFFFF"/>
        </w:pBdr>
        <w:shd w:val="clear" w:color="auto" w:fill="FF3F3F"/>
        <w:spacing w:after="0"/>
        <w:ind w:left="23" w:right="-28"/>
        <w:jc w:val="left"/>
        <w:rPr>
          <w:rFonts w:ascii="Arial Gras" w:hAnsi="Arial Gras" w:cs="Arial"/>
          <w:b/>
          <w:iCs/>
          <w:smallCaps/>
          <w:noProof/>
          <w:color w:val="FFFFFF"/>
          <w:spacing w:val="80"/>
          <w:szCs w:val="24"/>
        </w:rPr>
      </w:pPr>
      <w:r w:rsidRPr="00B1590C">
        <w:rPr>
          <w:rFonts w:ascii="Arial Gras" w:hAnsi="Arial Gras" w:cs="Arial"/>
          <w:b/>
          <w:iCs/>
          <w:smallCaps/>
          <w:noProof/>
          <w:color w:val="FFFFFF"/>
          <w:spacing w:val="80"/>
          <w:szCs w:val="24"/>
        </w:rPr>
        <w:lastRenderedPageBreak/>
        <w:t>L’OAP N°2</w:t>
      </w:r>
    </w:p>
    <w:p w14:paraId="463AD143" w14:textId="77777777" w:rsidR="00891270" w:rsidRDefault="00891270"/>
    <w:p w14:paraId="2B59CDFA" w14:textId="548472D9" w:rsidR="00963E0C" w:rsidRPr="00D629D3" w:rsidRDefault="00720840">
      <w:pPr>
        <w:rPr>
          <w:rFonts w:ascii="Arial" w:hAnsi="Arial" w:cs="Arial"/>
          <w:b/>
          <w:bCs/>
          <w:sz w:val="22"/>
          <w:szCs w:val="22"/>
        </w:rPr>
      </w:pPr>
      <w:r w:rsidRPr="00D629D3">
        <w:rPr>
          <w:rFonts w:ascii="Arial" w:hAnsi="Arial" w:cs="Arial"/>
          <w:b/>
          <w:bCs/>
          <w:sz w:val="22"/>
          <w:szCs w:val="22"/>
        </w:rPr>
        <w:t xml:space="preserve">L’OAP N°2 du document d’urbanisme, </w:t>
      </w:r>
      <w:r w:rsidR="00891270" w:rsidRPr="00D629D3">
        <w:rPr>
          <w:rFonts w:ascii="Arial" w:hAnsi="Arial" w:cs="Arial"/>
          <w:b/>
          <w:bCs/>
          <w:sz w:val="22"/>
          <w:szCs w:val="22"/>
        </w:rPr>
        <w:t>ci-</w:t>
      </w:r>
      <w:r w:rsidR="00730B7E">
        <w:rPr>
          <w:rFonts w:ascii="Arial" w:hAnsi="Arial" w:cs="Arial"/>
          <w:b/>
          <w:bCs/>
          <w:sz w:val="22"/>
          <w:szCs w:val="22"/>
        </w:rPr>
        <w:t>après</w:t>
      </w:r>
      <w:r w:rsidRPr="00D629D3">
        <w:rPr>
          <w:rFonts w:ascii="Arial" w:hAnsi="Arial" w:cs="Arial"/>
          <w:b/>
          <w:bCs/>
          <w:sz w:val="22"/>
          <w:szCs w:val="22"/>
        </w:rPr>
        <w:t> :</w:t>
      </w:r>
    </w:p>
    <w:p w14:paraId="6D288723" w14:textId="77777777" w:rsidR="00891270" w:rsidRPr="00891270" w:rsidRDefault="00891270">
      <w:pPr>
        <w:rPr>
          <w:rFonts w:ascii="Arial" w:hAnsi="Arial" w:cs="Arial"/>
          <w:sz w:val="22"/>
          <w:szCs w:val="22"/>
        </w:rPr>
      </w:pPr>
    </w:p>
    <w:p w14:paraId="7D036AD3" w14:textId="1EE9CFF0" w:rsidR="00891270" w:rsidRPr="00891270" w:rsidRDefault="00C86DCA">
      <w:pPr>
        <w:rPr>
          <w:rFonts w:ascii="Arial" w:hAnsi="Arial" w:cs="Arial"/>
          <w:sz w:val="22"/>
          <w:szCs w:val="22"/>
        </w:rPr>
      </w:pPr>
      <w:r>
        <w:rPr>
          <w:rFonts w:ascii="Arial" w:hAnsi="Arial" w:cs="Arial"/>
          <w:noProof/>
          <w:sz w:val="22"/>
          <w:szCs w:val="22"/>
        </w:rPr>
        <w:drawing>
          <wp:inline distT="0" distB="0" distL="0" distR="0" wp14:anchorId="0ADADA5F" wp14:editId="37DC4E6B">
            <wp:extent cx="5499223" cy="3769200"/>
            <wp:effectExtent l="0" t="0" r="0" b="3175"/>
            <wp:docPr id="9" name="Image 9"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cart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9223" cy="3769200"/>
                    </a:xfrm>
                    <a:prstGeom prst="rect">
                      <a:avLst/>
                    </a:prstGeom>
                  </pic:spPr>
                </pic:pic>
              </a:graphicData>
            </a:graphic>
          </wp:inline>
        </w:drawing>
      </w:r>
    </w:p>
    <w:p w14:paraId="04EB7C53" w14:textId="77777777" w:rsidR="00584830" w:rsidRDefault="00584830">
      <w:pPr>
        <w:rPr>
          <w:rFonts w:ascii="Arial" w:hAnsi="Arial" w:cs="Arial"/>
          <w:b/>
          <w:bCs/>
          <w:sz w:val="22"/>
          <w:szCs w:val="22"/>
        </w:rPr>
      </w:pPr>
    </w:p>
    <w:p w14:paraId="0C0377CA" w14:textId="7836D2C9" w:rsidR="00720840" w:rsidRDefault="00720840">
      <w:pPr>
        <w:rPr>
          <w:rFonts w:ascii="Arial" w:hAnsi="Arial" w:cs="Arial"/>
          <w:b/>
          <w:bCs/>
          <w:sz w:val="22"/>
          <w:szCs w:val="22"/>
        </w:rPr>
      </w:pPr>
      <w:r w:rsidRPr="00D629D3">
        <w:rPr>
          <w:rFonts w:ascii="Arial" w:hAnsi="Arial" w:cs="Arial"/>
          <w:b/>
          <w:bCs/>
          <w:sz w:val="22"/>
          <w:szCs w:val="22"/>
        </w:rPr>
        <w:t>Sera remplacée par l’OAP N° 2 du document d’urbanisme modifié</w:t>
      </w:r>
      <w:r w:rsidR="00891270" w:rsidRPr="00D629D3">
        <w:rPr>
          <w:rFonts w:ascii="Arial" w:hAnsi="Arial" w:cs="Arial"/>
          <w:b/>
          <w:bCs/>
          <w:sz w:val="22"/>
          <w:szCs w:val="22"/>
        </w:rPr>
        <w:t>, ci-après</w:t>
      </w:r>
    </w:p>
    <w:p w14:paraId="6A414EB2" w14:textId="77777777" w:rsidR="00730B7E" w:rsidRPr="00D629D3" w:rsidRDefault="00730B7E">
      <w:pPr>
        <w:rPr>
          <w:rFonts w:ascii="Arial" w:hAnsi="Arial" w:cs="Arial"/>
          <w:b/>
          <w:bCs/>
          <w:sz w:val="22"/>
          <w:szCs w:val="22"/>
        </w:rPr>
      </w:pPr>
    </w:p>
    <w:p w14:paraId="1876811D" w14:textId="1543FFB8" w:rsidR="00720840" w:rsidRDefault="00720840"/>
    <w:p w14:paraId="406C116F" w14:textId="75635ECF" w:rsidR="00720840" w:rsidRDefault="00584830">
      <w:r>
        <w:rPr>
          <w:noProof/>
        </w:rPr>
        <w:drawing>
          <wp:inline distT="0" distB="0" distL="0" distR="0" wp14:anchorId="0039287C" wp14:editId="2CC43C3E">
            <wp:extent cx="5761446" cy="3769200"/>
            <wp:effectExtent l="0" t="0" r="4445" b="3175"/>
            <wp:docPr id="18" name="Image 18"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cart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1446" cy="3769200"/>
                    </a:xfrm>
                    <a:prstGeom prst="rect">
                      <a:avLst/>
                    </a:prstGeom>
                  </pic:spPr>
                </pic:pic>
              </a:graphicData>
            </a:graphic>
          </wp:inline>
        </w:drawing>
      </w:r>
    </w:p>
    <w:p w14:paraId="7E41D635" w14:textId="5F018B10" w:rsidR="00584830" w:rsidRPr="00584830" w:rsidRDefault="00584830" w:rsidP="00584830">
      <w:pPr>
        <w:spacing w:before="240" w:after="240"/>
        <w:jc w:val="both"/>
        <w:rPr>
          <w:rFonts w:ascii="Arial" w:hAnsi="Arial"/>
          <w:sz w:val="22"/>
          <w:szCs w:val="22"/>
        </w:rPr>
      </w:pPr>
      <w:r w:rsidRPr="00584830">
        <w:rPr>
          <w:rFonts w:ascii="Arial" w:hAnsi="Arial"/>
          <w:sz w:val="22"/>
          <w:szCs w:val="22"/>
        </w:rPr>
        <w:lastRenderedPageBreak/>
        <w:t>Les dispositions écrites ne changent pas à l’exception de la mention des deux sous-secteurs A et B.</w:t>
      </w:r>
    </w:p>
    <w:p w14:paraId="27AFB7E6" w14:textId="7C9342F4" w:rsidR="00D629D3" w:rsidRPr="00D629D3" w:rsidRDefault="00D629D3" w:rsidP="00D629D3">
      <w:pPr>
        <w:spacing w:before="240" w:after="240"/>
        <w:jc w:val="both"/>
        <w:rPr>
          <w:rFonts w:ascii="Arial" w:hAnsi="Arial"/>
          <w:b/>
          <w:bCs/>
          <w:sz w:val="22"/>
          <w:szCs w:val="22"/>
        </w:rPr>
      </w:pPr>
      <w:r w:rsidRPr="00D629D3">
        <w:rPr>
          <w:rFonts w:ascii="Arial" w:hAnsi="Arial"/>
          <w:b/>
          <w:bCs/>
          <w:sz w:val="22"/>
          <w:szCs w:val="22"/>
        </w:rPr>
        <w:t xml:space="preserve">La mention ci-dessous : </w:t>
      </w:r>
    </w:p>
    <w:p w14:paraId="38EEA6C3" w14:textId="77777777" w:rsidR="00D629D3" w:rsidRPr="006F042C" w:rsidRDefault="00D629D3" w:rsidP="00D629D3">
      <w:pPr>
        <w:pStyle w:val="Titre218"/>
        <w:widowControl/>
        <w:shd w:val="clear" w:color="auto" w:fill="A6A6A6"/>
        <w:spacing w:after="120"/>
        <w:ind w:left="0" w:firstLine="0"/>
        <w:outlineLvl w:val="0"/>
        <w:rPr>
          <w:rFonts w:ascii="Arial" w:hAnsi="Arial" w:cs="Arial"/>
          <w:smallCaps/>
          <w:color w:val="FFFFFF" w:themeColor="background1"/>
          <w:sz w:val="20"/>
        </w:rPr>
      </w:pPr>
      <w:r>
        <w:rPr>
          <w:rFonts w:ascii="Arial" w:hAnsi="Arial" w:cs="Arial"/>
          <w:smallCaps/>
          <w:color w:val="FFFFFF" w:themeColor="background1"/>
          <w:sz w:val="20"/>
        </w:rPr>
        <w:t>Condition d’ouverture à l’urbanisation</w:t>
      </w:r>
    </w:p>
    <w:p w14:paraId="6A3F3492" w14:textId="6674EF3C" w:rsidR="00D629D3" w:rsidRPr="00730B7E" w:rsidRDefault="00D629D3" w:rsidP="00D629D3">
      <w:pPr>
        <w:spacing w:before="240" w:after="240"/>
        <w:jc w:val="both"/>
        <w:rPr>
          <w:rFonts w:ascii="Arial" w:hAnsi="Arial"/>
          <w:sz w:val="22"/>
          <w:szCs w:val="22"/>
        </w:rPr>
      </w:pPr>
      <w:r w:rsidRPr="003B37D0">
        <w:rPr>
          <w:rFonts w:ascii="Arial" w:hAnsi="Arial"/>
          <w:sz w:val="22"/>
          <w:szCs w:val="22"/>
        </w:rPr>
        <w:t xml:space="preserve">Les trois secteurs d’urbanisation nouvelle sont aménageables indépendamment les uns des autres. Néanmoins, chaque secteur devra respecter les grandes orientations du schéma de principe ci-avant et les conditions d’ouverture à l’urbanisation mentionnées dans les chapitres ci-dessous. </w:t>
      </w:r>
    </w:p>
    <w:p w14:paraId="47962CB4" w14:textId="219D2BE6" w:rsidR="00D629D3" w:rsidRPr="00D629D3" w:rsidRDefault="00D629D3" w:rsidP="00D629D3">
      <w:pPr>
        <w:spacing w:before="240" w:after="240"/>
        <w:jc w:val="both"/>
        <w:rPr>
          <w:rFonts w:ascii="Arial" w:hAnsi="Arial"/>
          <w:b/>
          <w:bCs/>
          <w:sz w:val="22"/>
          <w:szCs w:val="22"/>
        </w:rPr>
      </w:pPr>
      <w:r w:rsidRPr="00D629D3">
        <w:rPr>
          <w:rFonts w:ascii="Arial" w:hAnsi="Arial"/>
          <w:b/>
          <w:bCs/>
          <w:sz w:val="22"/>
          <w:szCs w:val="22"/>
        </w:rPr>
        <w:t>Sera remplacée par la mention ci-après :</w:t>
      </w:r>
    </w:p>
    <w:p w14:paraId="05CB327D" w14:textId="77777777" w:rsidR="00D629D3" w:rsidRPr="006F042C" w:rsidRDefault="00D629D3" w:rsidP="00D629D3">
      <w:pPr>
        <w:pStyle w:val="Titre218"/>
        <w:widowControl/>
        <w:shd w:val="clear" w:color="auto" w:fill="A6A6A6"/>
        <w:spacing w:after="120"/>
        <w:ind w:left="0" w:firstLine="0"/>
        <w:outlineLvl w:val="0"/>
        <w:rPr>
          <w:rFonts w:ascii="Arial" w:hAnsi="Arial" w:cs="Arial"/>
          <w:smallCaps/>
          <w:color w:val="FFFFFF" w:themeColor="background1"/>
          <w:sz w:val="20"/>
        </w:rPr>
      </w:pPr>
      <w:r>
        <w:rPr>
          <w:rFonts w:ascii="Arial" w:hAnsi="Arial" w:cs="Arial"/>
          <w:smallCaps/>
          <w:color w:val="FFFFFF" w:themeColor="background1"/>
          <w:sz w:val="20"/>
        </w:rPr>
        <w:t>Condition d’ouverture à l’urbanisation</w:t>
      </w:r>
    </w:p>
    <w:p w14:paraId="46FF13DF" w14:textId="61537035" w:rsidR="003B37D0" w:rsidRPr="003B37D0" w:rsidRDefault="003B37D0" w:rsidP="003B37D0">
      <w:pPr>
        <w:spacing w:before="240" w:after="240"/>
        <w:jc w:val="both"/>
        <w:rPr>
          <w:rFonts w:ascii="Arial" w:hAnsi="Arial"/>
          <w:sz w:val="22"/>
          <w:szCs w:val="22"/>
        </w:rPr>
      </w:pPr>
      <w:r w:rsidRPr="003B37D0">
        <w:rPr>
          <w:rFonts w:ascii="Arial" w:hAnsi="Arial"/>
          <w:sz w:val="22"/>
          <w:szCs w:val="22"/>
        </w:rPr>
        <w:t xml:space="preserve">Les trois secteurs d’urbanisation nouvelle sont aménageables indépendamment les uns des autres. Concernant le premier secteur, les sous-secteurs A et B sont également aménageables indépendamment l’un de l’autre et sans ordre de priorité. Néanmoins, chaque secteur </w:t>
      </w:r>
      <w:r w:rsidR="005D0923">
        <w:rPr>
          <w:rFonts w:ascii="Arial" w:hAnsi="Arial"/>
          <w:sz w:val="22"/>
          <w:szCs w:val="22"/>
        </w:rPr>
        <w:t xml:space="preserve">ou sous-secteur </w:t>
      </w:r>
      <w:r w:rsidRPr="003B37D0">
        <w:rPr>
          <w:rFonts w:ascii="Arial" w:hAnsi="Arial"/>
          <w:sz w:val="22"/>
          <w:szCs w:val="22"/>
        </w:rPr>
        <w:t xml:space="preserve">devra respecter les grandes orientations du schéma de principe ci-avant et les conditions d’ouverture à l’urbanisation mentionnées dans les chapitres ci-dessous. </w:t>
      </w:r>
    </w:p>
    <w:p w14:paraId="76831582" w14:textId="421FD6C0" w:rsidR="00D629D3" w:rsidRDefault="00D629D3"/>
    <w:p w14:paraId="5A7E5532" w14:textId="77777777" w:rsidR="00616D77" w:rsidRDefault="00616D77"/>
    <w:p w14:paraId="5E062B0A" w14:textId="2DAE0775" w:rsidR="00730B7E" w:rsidRDefault="00730B7E"/>
    <w:p w14:paraId="0A27B304" w14:textId="660A4C7F" w:rsidR="00730B7E" w:rsidRPr="00B1590C" w:rsidRDefault="00730B7E" w:rsidP="00730B7E">
      <w:pPr>
        <w:pStyle w:val="Normal06"/>
        <w:widowControl/>
        <w:pBdr>
          <w:top w:val="single" w:sz="4" w:space="1" w:color="FFFFFF"/>
          <w:left w:val="single" w:sz="4" w:space="4" w:color="FFFFFF"/>
        </w:pBdr>
        <w:shd w:val="clear" w:color="auto" w:fill="215868"/>
        <w:spacing w:after="0"/>
        <w:ind w:left="23" w:right="-28"/>
        <w:jc w:val="right"/>
        <w:rPr>
          <w:rFonts w:ascii="Arial Gras" w:hAnsi="Arial Gras" w:cs="Arial"/>
          <w:b/>
          <w:i/>
          <w:smallCaps/>
          <w:noProof/>
          <w:color w:val="FFFFFF"/>
          <w:spacing w:val="80"/>
          <w:szCs w:val="24"/>
        </w:rPr>
      </w:pPr>
      <w:r>
        <w:rPr>
          <w:rFonts w:ascii="Arial Gras" w:hAnsi="Arial Gras" w:cs="Arial"/>
          <w:b/>
          <w:i/>
          <w:smallCaps/>
          <w:noProof/>
          <w:color w:val="FFFFFF"/>
          <w:spacing w:val="80"/>
          <w:szCs w:val="24"/>
        </w:rPr>
        <w:t>5</w:t>
      </w:r>
      <w:r w:rsidRPr="00B1590C">
        <w:rPr>
          <w:rFonts w:ascii="Arial Gras" w:hAnsi="Arial Gras" w:cs="Arial"/>
          <w:b/>
          <w:i/>
          <w:smallCaps/>
          <w:noProof/>
          <w:color w:val="FFFFFF"/>
          <w:spacing w:val="80"/>
          <w:szCs w:val="24"/>
        </w:rPr>
        <w:t xml:space="preserve">/ Le </w:t>
      </w:r>
      <w:r>
        <w:rPr>
          <w:rFonts w:ascii="Arial Gras" w:hAnsi="Arial Gras" w:cs="Arial"/>
          <w:b/>
          <w:i/>
          <w:smallCaps/>
          <w:noProof/>
          <w:color w:val="FFFFFF"/>
          <w:spacing w:val="80"/>
          <w:szCs w:val="24"/>
        </w:rPr>
        <w:t>reglement ecrit modifie</w:t>
      </w:r>
      <w:r w:rsidRPr="00B1590C">
        <w:rPr>
          <w:rFonts w:ascii="Arial Gras" w:hAnsi="Arial Gras" w:cs="Arial"/>
          <w:b/>
          <w:i/>
          <w:smallCaps/>
          <w:noProof/>
          <w:color w:val="FFFFFF"/>
          <w:spacing w:val="80"/>
          <w:szCs w:val="24"/>
        </w:rPr>
        <w:t> </w:t>
      </w:r>
    </w:p>
    <w:p w14:paraId="0860F1C4" w14:textId="3425A397" w:rsidR="00730B7E" w:rsidRDefault="00730B7E"/>
    <w:p w14:paraId="2301B093" w14:textId="12DFAD47" w:rsidR="00730B7E" w:rsidRDefault="00730B7E"/>
    <w:p w14:paraId="38575E12" w14:textId="74B9744E" w:rsidR="00563CD2" w:rsidRPr="00563CD2" w:rsidRDefault="00563CD2" w:rsidP="00563CD2">
      <w:pPr>
        <w:jc w:val="both"/>
        <w:rPr>
          <w:rFonts w:ascii="Arial" w:hAnsi="Arial" w:cs="Arial"/>
          <w:b/>
          <w:bCs/>
          <w:sz w:val="22"/>
          <w:szCs w:val="22"/>
        </w:rPr>
      </w:pPr>
      <w:r>
        <w:rPr>
          <w:rFonts w:ascii="Arial" w:hAnsi="Arial" w:cs="Arial"/>
          <w:sz w:val="22"/>
          <w:szCs w:val="22"/>
        </w:rPr>
        <w:t xml:space="preserve">1/- </w:t>
      </w:r>
      <w:r w:rsidRPr="00563CD2">
        <w:rPr>
          <w:rFonts w:ascii="Arial" w:hAnsi="Arial" w:cs="Arial"/>
          <w:b/>
          <w:bCs/>
          <w:sz w:val="22"/>
          <w:szCs w:val="22"/>
        </w:rPr>
        <w:t>Article 4 de la zone Ux</w:t>
      </w:r>
    </w:p>
    <w:p w14:paraId="1D266050" w14:textId="77777777" w:rsidR="00563CD2" w:rsidRDefault="00563CD2" w:rsidP="00563CD2">
      <w:pPr>
        <w:jc w:val="both"/>
        <w:rPr>
          <w:rFonts w:ascii="Arial" w:hAnsi="Arial" w:cs="Arial"/>
          <w:sz w:val="22"/>
          <w:szCs w:val="22"/>
        </w:rPr>
      </w:pPr>
    </w:p>
    <w:p w14:paraId="6E67C6DE" w14:textId="0E1BDDAE" w:rsidR="00563CD2" w:rsidRDefault="00563CD2" w:rsidP="00563CD2">
      <w:pPr>
        <w:jc w:val="both"/>
        <w:rPr>
          <w:rFonts w:ascii="Arial" w:hAnsi="Arial" w:cs="Arial"/>
          <w:sz w:val="22"/>
          <w:szCs w:val="22"/>
        </w:rPr>
      </w:pPr>
      <w:r>
        <w:rPr>
          <w:rFonts w:ascii="Arial" w:hAnsi="Arial" w:cs="Arial"/>
          <w:sz w:val="22"/>
          <w:szCs w:val="22"/>
        </w:rPr>
        <w:t xml:space="preserve">En article 4 de la zone Ux, </w:t>
      </w:r>
      <w:r w:rsidRPr="00065C9F">
        <w:rPr>
          <w:rFonts w:ascii="Arial" w:hAnsi="Arial" w:cs="Arial"/>
          <w:b/>
          <w:bCs/>
          <w:sz w:val="22"/>
          <w:szCs w:val="22"/>
        </w:rPr>
        <w:t xml:space="preserve">la </w:t>
      </w:r>
      <w:r w:rsidR="00065C9F" w:rsidRPr="00065C9F">
        <w:rPr>
          <w:rFonts w:ascii="Arial" w:hAnsi="Arial" w:cs="Arial"/>
          <w:b/>
          <w:bCs/>
          <w:sz w:val="22"/>
          <w:szCs w:val="22"/>
        </w:rPr>
        <w:t>règle</w:t>
      </w:r>
      <w:r w:rsidRPr="00065C9F">
        <w:rPr>
          <w:rFonts w:ascii="Arial" w:hAnsi="Arial" w:cs="Arial"/>
          <w:b/>
          <w:bCs/>
          <w:sz w:val="22"/>
          <w:szCs w:val="22"/>
        </w:rPr>
        <w:t xml:space="preserve"> actuelle</w:t>
      </w:r>
      <w:r>
        <w:rPr>
          <w:rFonts w:ascii="Arial" w:hAnsi="Arial" w:cs="Arial"/>
          <w:sz w:val="22"/>
          <w:szCs w:val="22"/>
        </w:rPr>
        <w:t> :</w:t>
      </w:r>
    </w:p>
    <w:p w14:paraId="1E452956" w14:textId="77777777" w:rsidR="00563CD2" w:rsidRDefault="00563CD2" w:rsidP="00563CD2">
      <w:pPr>
        <w:jc w:val="both"/>
        <w:rPr>
          <w:rFonts w:ascii="Arial" w:hAnsi="Arial" w:cs="Arial"/>
          <w:sz w:val="22"/>
          <w:szCs w:val="22"/>
        </w:rPr>
      </w:pPr>
    </w:p>
    <w:p w14:paraId="5E4F974A" w14:textId="77777777" w:rsidR="00563CD2" w:rsidRDefault="00563CD2" w:rsidP="00563CD2">
      <w:pPr>
        <w:jc w:val="both"/>
        <w:rPr>
          <w:rFonts w:ascii="Arial" w:hAnsi="Arial" w:cs="Arial"/>
          <w:sz w:val="22"/>
          <w:szCs w:val="22"/>
        </w:rPr>
      </w:pPr>
      <w:r>
        <w:rPr>
          <w:rFonts w:ascii="Arial" w:hAnsi="Arial" w:cs="Arial"/>
          <w:sz w:val="22"/>
          <w:szCs w:val="22"/>
        </w:rPr>
        <w:t>« </w:t>
      </w:r>
      <w:r w:rsidRPr="002C1F7F">
        <w:rPr>
          <w:rFonts w:ascii="Arial" w:hAnsi="Arial" w:cs="Arial"/>
          <w:i/>
          <w:iCs/>
          <w:sz w:val="22"/>
          <w:szCs w:val="22"/>
        </w:rPr>
        <w:t>Le Coefficient d'Emprise au Sol (CES) est limité à 0,50.</w:t>
      </w:r>
      <w:r>
        <w:rPr>
          <w:rFonts w:ascii="Arial" w:hAnsi="Arial" w:cs="Arial"/>
          <w:sz w:val="22"/>
          <w:szCs w:val="22"/>
        </w:rPr>
        <w:t> »</w:t>
      </w:r>
    </w:p>
    <w:p w14:paraId="2E6BE3ED" w14:textId="77777777" w:rsidR="00563CD2" w:rsidRDefault="00563CD2" w:rsidP="00563CD2">
      <w:pPr>
        <w:jc w:val="both"/>
        <w:rPr>
          <w:rFonts w:ascii="Arial" w:hAnsi="Arial" w:cs="Arial"/>
          <w:color w:val="00B050"/>
          <w:sz w:val="22"/>
          <w:szCs w:val="22"/>
        </w:rPr>
      </w:pPr>
    </w:p>
    <w:p w14:paraId="7C13C01A" w14:textId="13D7EF25" w:rsidR="00563CD2" w:rsidRPr="00065C9F" w:rsidRDefault="00563CD2" w:rsidP="00563CD2">
      <w:pPr>
        <w:jc w:val="both"/>
        <w:rPr>
          <w:rFonts w:ascii="Arial" w:hAnsi="Arial" w:cs="Arial"/>
          <w:b/>
          <w:bCs/>
          <w:sz w:val="22"/>
          <w:szCs w:val="22"/>
        </w:rPr>
      </w:pPr>
      <w:r w:rsidRPr="00065C9F">
        <w:rPr>
          <w:rFonts w:ascii="Arial" w:hAnsi="Arial" w:cs="Arial"/>
          <w:b/>
          <w:bCs/>
          <w:sz w:val="22"/>
          <w:szCs w:val="22"/>
        </w:rPr>
        <w:t xml:space="preserve">Sera remplacée par la </w:t>
      </w:r>
      <w:r w:rsidR="00065C9F">
        <w:rPr>
          <w:rFonts w:ascii="Arial" w:hAnsi="Arial" w:cs="Arial"/>
          <w:b/>
          <w:bCs/>
          <w:sz w:val="22"/>
          <w:szCs w:val="22"/>
        </w:rPr>
        <w:t>règle</w:t>
      </w:r>
      <w:r w:rsidRPr="00065C9F">
        <w:rPr>
          <w:rFonts w:ascii="Arial" w:hAnsi="Arial" w:cs="Arial"/>
          <w:b/>
          <w:bCs/>
          <w:sz w:val="22"/>
          <w:szCs w:val="22"/>
        </w:rPr>
        <w:t xml:space="preserve"> suivante :</w:t>
      </w:r>
    </w:p>
    <w:p w14:paraId="1CBDB0D0" w14:textId="77777777" w:rsidR="00563CD2" w:rsidRDefault="00563CD2" w:rsidP="00563CD2">
      <w:pPr>
        <w:jc w:val="both"/>
        <w:rPr>
          <w:rFonts w:ascii="Arial" w:hAnsi="Arial" w:cs="Arial"/>
          <w:sz w:val="22"/>
          <w:szCs w:val="22"/>
        </w:rPr>
      </w:pPr>
    </w:p>
    <w:p w14:paraId="3434EFB5" w14:textId="648782C7" w:rsidR="00563CD2" w:rsidRDefault="00563CD2" w:rsidP="00563CD2">
      <w:pPr>
        <w:jc w:val="both"/>
        <w:rPr>
          <w:rFonts w:ascii="Arial" w:hAnsi="Arial" w:cs="Arial"/>
          <w:sz w:val="22"/>
          <w:szCs w:val="22"/>
        </w:rPr>
      </w:pPr>
      <w:r>
        <w:rPr>
          <w:rFonts w:ascii="Arial" w:hAnsi="Arial" w:cs="Arial"/>
          <w:sz w:val="22"/>
          <w:szCs w:val="22"/>
        </w:rPr>
        <w:t>« </w:t>
      </w:r>
      <w:r w:rsidRPr="002C1F7F">
        <w:rPr>
          <w:rFonts w:ascii="Arial" w:hAnsi="Arial" w:cs="Arial"/>
          <w:i/>
          <w:iCs/>
          <w:sz w:val="22"/>
          <w:szCs w:val="22"/>
        </w:rPr>
        <w:t xml:space="preserve">Le Coefficient d'Emprise au Sol (CES) </w:t>
      </w:r>
      <w:r>
        <w:rPr>
          <w:rFonts w:ascii="Arial" w:hAnsi="Arial" w:cs="Arial"/>
          <w:i/>
          <w:iCs/>
          <w:sz w:val="22"/>
          <w:szCs w:val="22"/>
        </w:rPr>
        <w:t>n’</w:t>
      </w:r>
      <w:r w:rsidRPr="002C1F7F">
        <w:rPr>
          <w:rFonts w:ascii="Arial" w:hAnsi="Arial" w:cs="Arial"/>
          <w:i/>
          <w:iCs/>
          <w:sz w:val="22"/>
          <w:szCs w:val="22"/>
        </w:rPr>
        <w:t>est</w:t>
      </w:r>
      <w:r>
        <w:rPr>
          <w:rFonts w:ascii="Arial" w:hAnsi="Arial" w:cs="Arial"/>
          <w:i/>
          <w:iCs/>
          <w:sz w:val="22"/>
          <w:szCs w:val="22"/>
        </w:rPr>
        <w:t xml:space="preserve"> pas</w:t>
      </w:r>
      <w:r w:rsidRPr="002C1F7F">
        <w:rPr>
          <w:rFonts w:ascii="Arial" w:hAnsi="Arial" w:cs="Arial"/>
          <w:i/>
          <w:iCs/>
          <w:sz w:val="22"/>
          <w:szCs w:val="22"/>
        </w:rPr>
        <w:t xml:space="preserve"> limité</w:t>
      </w:r>
      <w:r w:rsidR="0056146A">
        <w:rPr>
          <w:rFonts w:ascii="Arial" w:hAnsi="Arial" w:cs="Arial"/>
          <w:i/>
          <w:iCs/>
          <w:sz w:val="22"/>
          <w:szCs w:val="22"/>
        </w:rPr>
        <w:t>.</w:t>
      </w:r>
      <w:r w:rsidR="0056146A">
        <w:rPr>
          <w:rFonts w:ascii="Arial" w:hAnsi="Arial" w:cs="Arial"/>
          <w:sz w:val="22"/>
          <w:szCs w:val="22"/>
        </w:rPr>
        <w:t xml:space="preserve"> »</w:t>
      </w:r>
    </w:p>
    <w:p w14:paraId="61995D30" w14:textId="77777777" w:rsidR="00563CD2" w:rsidRDefault="00563CD2">
      <w:pPr>
        <w:rPr>
          <w:rFonts w:ascii="Arial" w:hAnsi="Arial" w:cs="Arial"/>
          <w:sz w:val="22"/>
          <w:szCs w:val="22"/>
        </w:rPr>
      </w:pPr>
    </w:p>
    <w:p w14:paraId="2143D116" w14:textId="77777777" w:rsidR="0056146A" w:rsidRDefault="0056146A" w:rsidP="0056146A">
      <w:pPr>
        <w:jc w:val="both"/>
        <w:rPr>
          <w:rFonts w:ascii="Arial" w:hAnsi="Arial" w:cs="Arial"/>
          <w:sz w:val="22"/>
          <w:szCs w:val="22"/>
        </w:rPr>
      </w:pPr>
      <w:r>
        <w:rPr>
          <w:rFonts w:ascii="Arial" w:hAnsi="Arial" w:cs="Arial"/>
          <w:sz w:val="22"/>
          <w:szCs w:val="22"/>
        </w:rPr>
        <w:t>Le règlement écrit du PLU précise, d</w:t>
      </w:r>
      <w:r w:rsidRPr="00F16A7F">
        <w:rPr>
          <w:rFonts w:ascii="Arial" w:hAnsi="Arial" w:cs="Arial"/>
          <w:sz w:val="22"/>
          <w:szCs w:val="22"/>
        </w:rPr>
        <w:t xml:space="preserve">ans la zone Ux, </w:t>
      </w:r>
      <w:r>
        <w:rPr>
          <w:rFonts w:ascii="Arial" w:hAnsi="Arial" w:cs="Arial"/>
          <w:sz w:val="22"/>
          <w:szCs w:val="22"/>
        </w:rPr>
        <w:t xml:space="preserve">que </w:t>
      </w:r>
      <w:r w:rsidRPr="00F16A7F">
        <w:rPr>
          <w:rFonts w:ascii="Arial" w:hAnsi="Arial" w:cs="Arial"/>
          <w:sz w:val="22"/>
          <w:szCs w:val="22"/>
        </w:rPr>
        <w:t>s</w:t>
      </w:r>
      <w:r>
        <w:rPr>
          <w:rFonts w:ascii="Arial" w:hAnsi="Arial" w:cs="Arial"/>
          <w:sz w:val="22"/>
          <w:szCs w:val="22"/>
        </w:rPr>
        <w:t>euls sont autorisés :</w:t>
      </w:r>
    </w:p>
    <w:p w14:paraId="41B8F742" w14:textId="77777777" w:rsidR="0056146A" w:rsidRPr="002C1F7F" w:rsidRDefault="0056146A" w:rsidP="0056146A">
      <w:pPr>
        <w:pStyle w:val="Paragraphedeliste"/>
        <w:numPr>
          <w:ilvl w:val="0"/>
          <w:numId w:val="7"/>
        </w:numPr>
        <w:ind w:left="360"/>
        <w:jc w:val="both"/>
        <w:rPr>
          <w:rFonts w:ascii="Arial" w:hAnsi="Arial" w:cs="Arial"/>
          <w:i/>
          <w:iCs/>
          <w:sz w:val="22"/>
          <w:szCs w:val="22"/>
        </w:rPr>
      </w:pPr>
      <w:r w:rsidRPr="002C1F7F">
        <w:rPr>
          <w:rFonts w:ascii="Arial" w:hAnsi="Arial" w:cs="Arial"/>
          <w:i/>
          <w:iCs/>
          <w:sz w:val="22"/>
          <w:szCs w:val="22"/>
        </w:rPr>
        <w:t xml:space="preserve">la fruitière existante et son éventuel rénovation / réhabilitation / développement ou extension </w:t>
      </w:r>
    </w:p>
    <w:p w14:paraId="6FF276A4" w14:textId="77777777" w:rsidR="0056146A" w:rsidRPr="002C1F7F" w:rsidRDefault="0056146A" w:rsidP="0056146A">
      <w:pPr>
        <w:pStyle w:val="Listecouleur-Accent11"/>
        <w:numPr>
          <w:ilvl w:val="0"/>
          <w:numId w:val="7"/>
        </w:numPr>
        <w:ind w:left="360"/>
        <w:jc w:val="both"/>
        <w:rPr>
          <w:rFonts w:ascii="Arial" w:hAnsi="Arial" w:cs="Arial"/>
          <w:i/>
          <w:iCs/>
          <w:sz w:val="22"/>
          <w:szCs w:val="22"/>
        </w:rPr>
      </w:pPr>
      <w:r w:rsidRPr="002C1F7F">
        <w:rPr>
          <w:rFonts w:ascii="Arial" w:hAnsi="Arial" w:cs="Arial"/>
          <w:i/>
          <w:iCs/>
          <w:sz w:val="22"/>
          <w:szCs w:val="22"/>
        </w:rPr>
        <w:t>les locaux techniques et industriels des administrations publiques et assimilées</w:t>
      </w:r>
    </w:p>
    <w:p w14:paraId="7382AB93" w14:textId="77777777" w:rsidR="0056146A" w:rsidRDefault="0056146A" w:rsidP="0056146A">
      <w:pPr>
        <w:pStyle w:val="Normal06"/>
        <w:rPr>
          <w:rFonts w:ascii="Arial" w:hAnsi="Arial" w:cs="Arial"/>
          <w:b/>
          <w:bCs/>
          <w:sz w:val="22"/>
          <w:szCs w:val="22"/>
        </w:rPr>
      </w:pPr>
    </w:p>
    <w:p w14:paraId="795CB737" w14:textId="0289976C" w:rsidR="0056146A" w:rsidRPr="002C1F7F" w:rsidRDefault="0056146A" w:rsidP="0056146A">
      <w:pPr>
        <w:pStyle w:val="Normal06"/>
        <w:rPr>
          <w:rFonts w:ascii="Arial" w:hAnsi="Arial" w:cs="Arial"/>
          <w:sz w:val="22"/>
          <w:szCs w:val="22"/>
        </w:rPr>
      </w:pPr>
      <w:r w:rsidRPr="002C1F7F">
        <w:rPr>
          <w:rFonts w:ascii="Arial" w:hAnsi="Arial" w:cs="Arial"/>
          <w:sz w:val="22"/>
          <w:szCs w:val="22"/>
        </w:rPr>
        <w:t>Or, l’article 4 de la zone UX précise :</w:t>
      </w:r>
    </w:p>
    <w:p w14:paraId="74EDA9AB" w14:textId="77777777" w:rsidR="0056146A" w:rsidRDefault="0056146A" w:rsidP="0056146A">
      <w:pPr>
        <w:jc w:val="both"/>
        <w:rPr>
          <w:rFonts w:ascii="Arial" w:hAnsi="Arial" w:cs="Arial"/>
          <w:sz w:val="22"/>
          <w:szCs w:val="22"/>
        </w:rPr>
      </w:pPr>
      <w:r>
        <w:rPr>
          <w:rFonts w:ascii="Arial" w:hAnsi="Arial" w:cs="Arial"/>
          <w:sz w:val="22"/>
          <w:szCs w:val="22"/>
        </w:rPr>
        <w:t>« </w:t>
      </w:r>
      <w:r w:rsidRPr="002C1F7F">
        <w:rPr>
          <w:rFonts w:ascii="Arial" w:hAnsi="Arial" w:cs="Arial"/>
          <w:i/>
          <w:iCs/>
          <w:sz w:val="22"/>
          <w:szCs w:val="22"/>
        </w:rPr>
        <w:t>Le Coefficient d'Emprise au Sol (CES) est limité à 0,50.</w:t>
      </w:r>
      <w:r>
        <w:rPr>
          <w:rFonts w:ascii="Arial" w:hAnsi="Arial" w:cs="Arial"/>
          <w:sz w:val="22"/>
          <w:szCs w:val="22"/>
        </w:rPr>
        <w:t> »</w:t>
      </w:r>
    </w:p>
    <w:p w14:paraId="5C930C84" w14:textId="77777777" w:rsidR="0056146A" w:rsidRDefault="0056146A" w:rsidP="0056146A">
      <w:pPr>
        <w:jc w:val="both"/>
        <w:rPr>
          <w:rFonts w:ascii="Arial" w:hAnsi="Arial" w:cs="Arial"/>
          <w:sz w:val="22"/>
          <w:szCs w:val="22"/>
        </w:rPr>
      </w:pPr>
    </w:p>
    <w:p w14:paraId="1054067D" w14:textId="3C7E87CE" w:rsidR="0056146A" w:rsidRDefault="0056146A" w:rsidP="0056146A">
      <w:pPr>
        <w:jc w:val="both"/>
        <w:rPr>
          <w:rFonts w:ascii="Arial" w:hAnsi="Arial" w:cs="Arial"/>
          <w:sz w:val="22"/>
          <w:szCs w:val="22"/>
        </w:rPr>
      </w:pPr>
      <w:r>
        <w:rPr>
          <w:rFonts w:ascii="Arial" w:hAnsi="Arial" w:cs="Arial"/>
          <w:sz w:val="22"/>
          <w:szCs w:val="22"/>
        </w:rPr>
        <w:t>Néanmoins, l’actuel fruitière occupant déjà une emprise au sol de 0,50, il</w:t>
      </w:r>
      <w:r>
        <w:rPr>
          <w:rFonts w:ascii="Arial" w:hAnsi="Arial" w:cs="Arial"/>
          <w:sz w:val="22"/>
          <w:szCs w:val="22"/>
        </w:rPr>
        <w:t xml:space="preserve"> y avait une contradiction entre la volonté d’agrandir la fruitière, objectif clairement affiché par la commune et la possibilité technique de la mettre en œuvre.</w:t>
      </w:r>
      <w:r>
        <w:rPr>
          <w:rFonts w:ascii="Arial" w:hAnsi="Arial" w:cs="Arial"/>
          <w:sz w:val="22"/>
          <w:szCs w:val="22"/>
        </w:rPr>
        <w:t xml:space="preserve"> </w:t>
      </w:r>
      <w:r>
        <w:rPr>
          <w:rFonts w:ascii="Arial" w:hAnsi="Arial" w:cs="Arial"/>
          <w:sz w:val="22"/>
          <w:szCs w:val="22"/>
        </w:rPr>
        <w:t>La modification de</w:t>
      </w:r>
      <w:r>
        <w:rPr>
          <w:rFonts w:ascii="Arial" w:hAnsi="Arial" w:cs="Arial"/>
          <w:sz w:val="22"/>
          <w:szCs w:val="22"/>
        </w:rPr>
        <w:t xml:space="preserve"> l’article 4 de la zone Ux </w:t>
      </w:r>
      <w:r>
        <w:rPr>
          <w:rFonts w:ascii="Arial" w:hAnsi="Arial" w:cs="Arial"/>
          <w:sz w:val="22"/>
          <w:szCs w:val="22"/>
        </w:rPr>
        <w:t>permettra</w:t>
      </w:r>
      <w:r w:rsidR="003407F1">
        <w:rPr>
          <w:rFonts w:ascii="Arial" w:hAnsi="Arial" w:cs="Arial"/>
          <w:sz w:val="22"/>
          <w:szCs w:val="22"/>
        </w:rPr>
        <w:t xml:space="preserve"> de corriger cette erreur en favorisant</w:t>
      </w:r>
      <w:r>
        <w:rPr>
          <w:rFonts w:ascii="Arial" w:hAnsi="Arial" w:cs="Arial"/>
          <w:sz w:val="22"/>
          <w:szCs w:val="22"/>
        </w:rPr>
        <w:t xml:space="preserve"> l’agrandissement nécessaire de la fruitière.</w:t>
      </w:r>
    </w:p>
    <w:p w14:paraId="6AD24F94" w14:textId="77777777" w:rsidR="0056146A" w:rsidRDefault="0056146A">
      <w:pPr>
        <w:rPr>
          <w:rFonts w:ascii="Arial" w:hAnsi="Arial" w:cs="Arial"/>
          <w:sz w:val="22"/>
          <w:szCs w:val="22"/>
        </w:rPr>
      </w:pPr>
    </w:p>
    <w:p w14:paraId="2A81890B" w14:textId="77777777" w:rsidR="00563CD2" w:rsidRDefault="00563CD2">
      <w:pPr>
        <w:rPr>
          <w:rFonts w:ascii="Arial" w:hAnsi="Arial" w:cs="Arial"/>
          <w:sz w:val="22"/>
          <w:szCs w:val="22"/>
        </w:rPr>
      </w:pPr>
    </w:p>
    <w:p w14:paraId="1ECE2765" w14:textId="77777777" w:rsidR="00DF3206" w:rsidRDefault="00DF3206">
      <w:pPr>
        <w:rPr>
          <w:rFonts w:ascii="Arial" w:hAnsi="Arial" w:cs="Arial"/>
          <w:sz w:val="22"/>
          <w:szCs w:val="22"/>
        </w:rPr>
      </w:pPr>
    </w:p>
    <w:p w14:paraId="11B57F22" w14:textId="77777777" w:rsidR="00DF3206" w:rsidRDefault="00DF3206">
      <w:pPr>
        <w:rPr>
          <w:rFonts w:ascii="Arial" w:hAnsi="Arial" w:cs="Arial"/>
          <w:sz w:val="22"/>
          <w:szCs w:val="22"/>
        </w:rPr>
      </w:pPr>
    </w:p>
    <w:p w14:paraId="2A074746" w14:textId="6737D566" w:rsidR="00730B7E" w:rsidRPr="0019368A" w:rsidRDefault="006F54FF">
      <w:pPr>
        <w:rPr>
          <w:rFonts w:ascii="Arial" w:hAnsi="Arial" w:cs="Arial"/>
          <w:b/>
          <w:bCs/>
          <w:sz w:val="22"/>
          <w:szCs w:val="22"/>
        </w:rPr>
      </w:pPr>
      <w:r>
        <w:rPr>
          <w:rFonts w:ascii="Arial" w:hAnsi="Arial" w:cs="Arial"/>
          <w:sz w:val="22"/>
          <w:szCs w:val="22"/>
        </w:rPr>
        <w:lastRenderedPageBreak/>
        <w:t>2</w:t>
      </w:r>
      <w:r w:rsidR="0019368A">
        <w:rPr>
          <w:rFonts w:ascii="Arial" w:hAnsi="Arial" w:cs="Arial"/>
          <w:sz w:val="22"/>
          <w:szCs w:val="22"/>
        </w:rPr>
        <w:t xml:space="preserve">/- </w:t>
      </w:r>
      <w:r w:rsidR="0019368A" w:rsidRPr="0019368A">
        <w:rPr>
          <w:rFonts w:ascii="Arial" w:hAnsi="Arial" w:cs="Arial"/>
          <w:b/>
          <w:bCs/>
          <w:sz w:val="22"/>
          <w:szCs w:val="22"/>
        </w:rPr>
        <w:t>Articles Ua 4-2 et AUa 4-2</w:t>
      </w:r>
    </w:p>
    <w:p w14:paraId="3C2B864F" w14:textId="237C0CD6" w:rsidR="0019368A" w:rsidRDefault="0019368A" w:rsidP="0019368A">
      <w:pPr>
        <w:jc w:val="both"/>
        <w:rPr>
          <w:rFonts w:ascii="Arial" w:hAnsi="Arial" w:cs="Arial"/>
          <w:sz w:val="22"/>
          <w:szCs w:val="22"/>
        </w:rPr>
      </w:pPr>
    </w:p>
    <w:p w14:paraId="690536B8" w14:textId="36C1B077" w:rsidR="0019368A" w:rsidRDefault="0019368A" w:rsidP="0019368A">
      <w:pPr>
        <w:jc w:val="both"/>
        <w:rPr>
          <w:rFonts w:ascii="Arial" w:hAnsi="Arial" w:cs="Arial"/>
          <w:sz w:val="22"/>
          <w:szCs w:val="22"/>
        </w:rPr>
      </w:pPr>
      <w:r>
        <w:rPr>
          <w:rFonts w:ascii="Arial" w:hAnsi="Arial" w:cs="Arial"/>
          <w:sz w:val="22"/>
          <w:szCs w:val="22"/>
        </w:rPr>
        <w:t>Les articles Ua 4-2 et AUa 4-2</w:t>
      </w:r>
      <w:r w:rsidR="0040355F">
        <w:rPr>
          <w:rFonts w:ascii="Arial" w:hAnsi="Arial" w:cs="Arial"/>
          <w:sz w:val="22"/>
          <w:szCs w:val="22"/>
        </w:rPr>
        <w:t xml:space="preserve"> relatifs à la hauteur minimale et maximale des bâtiments sont, dans le règlement écrit actuel, formulés comme suit :</w:t>
      </w:r>
    </w:p>
    <w:p w14:paraId="78679963" w14:textId="77777777" w:rsidR="0019368A" w:rsidRDefault="0019368A" w:rsidP="0019368A">
      <w:pPr>
        <w:jc w:val="both"/>
        <w:rPr>
          <w:rFonts w:ascii="Arial" w:hAnsi="Arial" w:cs="Arial"/>
          <w:sz w:val="22"/>
          <w:szCs w:val="22"/>
        </w:rPr>
      </w:pPr>
    </w:p>
    <w:p w14:paraId="265E20F7" w14:textId="34456FA3" w:rsidR="0019368A" w:rsidRPr="0040355F" w:rsidRDefault="0040355F" w:rsidP="0019368A">
      <w:pPr>
        <w:jc w:val="both"/>
        <w:rPr>
          <w:rFonts w:ascii="Arial" w:hAnsi="Arial" w:cs="Arial"/>
          <w:i/>
          <w:iCs/>
          <w:sz w:val="22"/>
          <w:szCs w:val="22"/>
          <w:u w:val="single"/>
        </w:rPr>
      </w:pPr>
      <w:r>
        <w:rPr>
          <w:rFonts w:ascii="Arial" w:hAnsi="Arial" w:cs="Arial"/>
          <w:sz w:val="22"/>
          <w:szCs w:val="22"/>
        </w:rPr>
        <w:t>« </w:t>
      </w:r>
      <w:r w:rsidR="0019368A" w:rsidRPr="0040355F">
        <w:rPr>
          <w:rFonts w:ascii="Arial" w:hAnsi="Arial" w:cs="Arial"/>
          <w:i/>
          <w:iCs/>
          <w:sz w:val="22"/>
          <w:szCs w:val="22"/>
        </w:rPr>
        <w:t xml:space="preserve">4-2 </w:t>
      </w:r>
      <w:r w:rsidR="0019368A" w:rsidRPr="0040355F">
        <w:rPr>
          <w:rFonts w:ascii="Arial" w:hAnsi="Arial" w:cs="Arial"/>
          <w:i/>
          <w:iCs/>
          <w:sz w:val="22"/>
          <w:szCs w:val="22"/>
          <w:u w:val="single"/>
        </w:rPr>
        <w:t>Hauteur minimale et maximale des constructions</w:t>
      </w:r>
    </w:p>
    <w:p w14:paraId="60951BB6" w14:textId="39DC7784" w:rsidR="0019368A" w:rsidRDefault="0019368A" w:rsidP="0019368A">
      <w:pPr>
        <w:pStyle w:val="Normal06"/>
        <w:rPr>
          <w:rFonts w:ascii="Arial" w:hAnsi="Arial" w:cs="Arial"/>
          <w:sz w:val="22"/>
        </w:rPr>
      </w:pPr>
      <w:r w:rsidRPr="0040355F">
        <w:rPr>
          <w:rFonts w:ascii="Arial" w:hAnsi="Arial" w:cs="Arial"/>
          <w:i/>
          <w:iCs/>
          <w:sz w:val="22"/>
        </w:rPr>
        <w:t>La différence d’altitude en tout point de la construction et le point du terrain situé à l’aplomb avant et après terrassement ne doit ni dépasser 12,50 m ni être inférieure à 11 m avec un gabarit maximum de R+2.</w:t>
      </w:r>
      <w:r w:rsidR="0040355F">
        <w:rPr>
          <w:rFonts w:ascii="Arial" w:hAnsi="Arial" w:cs="Arial"/>
          <w:sz w:val="22"/>
        </w:rPr>
        <w:t> »</w:t>
      </w:r>
    </w:p>
    <w:p w14:paraId="4E5ADC6B" w14:textId="1B422CD9" w:rsidR="0040355F" w:rsidRDefault="0040355F" w:rsidP="0019368A">
      <w:pPr>
        <w:pStyle w:val="Normal06"/>
        <w:rPr>
          <w:rFonts w:ascii="Arial" w:hAnsi="Arial" w:cs="Arial"/>
          <w:sz w:val="22"/>
        </w:rPr>
      </w:pPr>
      <w:r>
        <w:rPr>
          <w:rFonts w:ascii="Arial" w:hAnsi="Arial" w:cs="Arial"/>
          <w:sz w:val="22"/>
        </w:rPr>
        <w:t>Les zones Ua et AUa étant les zones destinées à être les plus denses en termes d’urbanisation, et ce conformément à la loi ALUR, la règle de droit instituait une hauteur minimale afin de favoriser la densification urbaine recherchée.</w:t>
      </w:r>
    </w:p>
    <w:p w14:paraId="54BF3189" w14:textId="715799CE" w:rsidR="0040355F" w:rsidRDefault="0040355F" w:rsidP="0019368A">
      <w:pPr>
        <w:pStyle w:val="Normal06"/>
        <w:rPr>
          <w:rFonts w:ascii="Arial" w:hAnsi="Arial" w:cs="Arial"/>
          <w:sz w:val="22"/>
        </w:rPr>
      </w:pPr>
      <w:r>
        <w:rPr>
          <w:rFonts w:ascii="Arial" w:hAnsi="Arial" w:cs="Arial"/>
          <w:sz w:val="22"/>
        </w:rPr>
        <w:t>Néanmoins, il s’avère que, compte tenu de la volumétrie des bâtiments existants</w:t>
      </w:r>
      <w:r w:rsidR="0033684B">
        <w:rPr>
          <w:rFonts w:ascii="Arial" w:hAnsi="Arial" w:cs="Arial"/>
          <w:sz w:val="22"/>
        </w:rPr>
        <w:t xml:space="preserve"> sur la commune d’ARBUSIGNY, la hauteur à minima de 11 mètres est peu satisfaisante pour un gabarit de R+2 et mal adaptée pour un gabarit inférieur de R+1+combles</w:t>
      </w:r>
      <w:r w:rsidR="000923B8">
        <w:rPr>
          <w:rFonts w:ascii="Arial" w:hAnsi="Arial" w:cs="Arial"/>
          <w:sz w:val="22"/>
        </w:rPr>
        <w:t>, celui-ci étant</w:t>
      </w:r>
      <w:r w:rsidR="0033684B">
        <w:rPr>
          <w:rFonts w:ascii="Arial" w:hAnsi="Arial" w:cs="Arial"/>
          <w:sz w:val="22"/>
        </w:rPr>
        <w:t xml:space="preserve"> plus compatible avec une hauteur de 9 mètres.</w:t>
      </w:r>
    </w:p>
    <w:p w14:paraId="595300F9" w14:textId="44CD4E9F" w:rsidR="0086460C" w:rsidRDefault="0086460C" w:rsidP="0019368A">
      <w:pPr>
        <w:pStyle w:val="Normal06"/>
        <w:rPr>
          <w:rFonts w:ascii="Arial" w:hAnsi="Arial" w:cs="Arial"/>
          <w:sz w:val="22"/>
        </w:rPr>
      </w:pPr>
      <w:r>
        <w:rPr>
          <w:rFonts w:ascii="Arial" w:hAnsi="Arial" w:cs="Arial"/>
          <w:sz w:val="22"/>
        </w:rPr>
        <w:t>De fait, sans pour autant changer l’esprit de la règle</w:t>
      </w:r>
      <w:r w:rsidR="000923B8">
        <w:rPr>
          <w:rFonts w:ascii="Arial" w:hAnsi="Arial" w:cs="Arial"/>
          <w:sz w:val="22"/>
        </w:rPr>
        <w:t xml:space="preserve"> et pour tenir compte de la volumétrie des bâtiments existants, il est proposé de diminuer la hauteur à minima de 11 à 9 mètres.</w:t>
      </w:r>
    </w:p>
    <w:p w14:paraId="78D029D7" w14:textId="307E0AA6" w:rsidR="000923B8" w:rsidRDefault="000923B8" w:rsidP="0019368A">
      <w:pPr>
        <w:pStyle w:val="Normal06"/>
        <w:rPr>
          <w:rFonts w:ascii="Arial" w:hAnsi="Arial" w:cs="Arial"/>
          <w:sz w:val="22"/>
        </w:rPr>
      </w:pPr>
      <w:r w:rsidRPr="00DC5D45">
        <w:rPr>
          <w:rFonts w:ascii="Arial" w:hAnsi="Arial" w:cs="Arial"/>
          <w:b/>
          <w:bCs/>
          <w:sz w:val="22"/>
        </w:rPr>
        <w:t>Ainsi, la règle actuelle</w:t>
      </w:r>
      <w:r>
        <w:rPr>
          <w:rFonts w:ascii="Arial" w:hAnsi="Arial" w:cs="Arial"/>
          <w:sz w:val="22"/>
        </w:rPr>
        <w:t xml:space="preserve"> : </w:t>
      </w:r>
    </w:p>
    <w:p w14:paraId="432DA0CF" w14:textId="77777777" w:rsidR="000923B8" w:rsidRPr="0040355F" w:rsidRDefault="000923B8" w:rsidP="000923B8">
      <w:pPr>
        <w:jc w:val="both"/>
        <w:rPr>
          <w:rFonts w:ascii="Arial" w:hAnsi="Arial" w:cs="Arial"/>
          <w:i/>
          <w:iCs/>
          <w:sz w:val="22"/>
          <w:szCs w:val="22"/>
          <w:u w:val="single"/>
        </w:rPr>
      </w:pPr>
      <w:r>
        <w:rPr>
          <w:rFonts w:ascii="Arial" w:hAnsi="Arial" w:cs="Arial"/>
          <w:sz w:val="22"/>
          <w:szCs w:val="22"/>
        </w:rPr>
        <w:t>« </w:t>
      </w:r>
      <w:r w:rsidRPr="0040355F">
        <w:rPr>
          <w:rFonts w:ascii="Arial" w:hAnsi="Arial" w:cs="Arial"/>
          <w:i/>
          <w:iCs/>
          <w:sz w:val="22"/>
          <w:szCs w:val="22"/>
        </w:rPr>
        <w:t xml:space="preserve">4-2 </w:t>
      </w:r>
      <w:r w:rsidRPr="0040355F">
        <w:rPr>
          <w:rFonts w:ascii="Arial" w:hAnsi="Arial" w:cs="Arial"/>
          <w:i/>
          <w:iCs/>
          <w:sz w:val="22"/>
          <w:szCs w:val="22"/>
          <w:u w:val="single"/>
        </w:rPr>
        <w:t>Hauteur minimale et maximale des constructions</w:t>
      </w:r>
    </w:p>
    <w:p w14:paraId="487F0D59" w14:textId="77777777" w:rsidR="000923B8" w:rsidRDefault="000923B8" w:rsidP="000923B8">
      <w:pPr>
        <w:pStyle w:val="Normal06"/>
        <w:rPr>
          <w:rFonts w:ascii="Arial" w:hAnsi="Arial" w:cs="Arial"/>
          <w:sz w:val="22"/>
        </w:rPr>
      </w:pPr>
      <w:r w:rsidRPr="0040355F">
        <w:rPr>
          <w:rFonts w:ascii="Arial" w:hAnsi="Arial" w:cs="Arial"/>
          <w:i/>
          <w:iCs/>
          <w:sz w:val="22"/>
        </w:rPr>
        <w:t>La différence d’altitude en tout point de la construction et le point du terrain situé à l’aplomb avant et après terrassement ne doit ni dépasser 12,50 m ni être inférieure à 11 m avec un gabarit maximum de R+2.</w:t>
      </w:r>
      <w:r>
        <w:rPr>
          <w:rFonts w:ascii="Arial" w:hAnsi="Arial" w:cs="Arial"/>
          <w:sz w:val="22"/>
        </w:rPr>
        <w:t> »</w:t>
      </w:r>
    </w:p>
    <w:p w14:paraId="4C34AB81" w14:textId="77777777" w:rsidR="005F03F6" w:rsidRDefault="005F03F6" w:rsidP="0019368A">
      <w:pPr>
        <w:pStyle w:val="Normal06"/>
        <w:rPr>
          <w:rFonts w:ascii="Arial" w:hAnsi="Arial" w:cs="Arial"/>
          <w:b/>
          <w:bCs/>
          <w:sz w:val="22"/>
        </w:rPr>
      </w:pPr>
    </w:p>
    <w:p w14:paraId="44D42ED8" w14:textId="1BA443D0" w:rsidR="000923B8" w:rsidRDefault="000923B8" w:rsidP="0019368A">
      <w:pPr>
        <w:pStyle w:val="Normal06"/>
        <w:rPr>
          <w:rFonts w:ascii="Arial" w:hAnsi="Arial" w:cs="Arial"/>
          <w:sz w:val="22"/>
        </w:rPr>
      </w:pPr>
      <w:r w:rsidRPr="00DC5D45">
        <w:rPr>
          <w:rFonts w:ascii="Arial" w:hAnsi="Arial" w:cs="Arial"/>
          <w:b/>
          <w:bCs/>
          <w:sz w:val="22"/>
        </w:rPr>
        <w:t>Sera remplacée par la règle suivante</w:t>
      </w:r>
      <w:r>
        <w:rPr>
          <w:rFonts w:ascii="Arial" w:hAnsi="Arial" w:cs="Arial"/>
          <w:sz w:val="22"/>
        </w:rPr>
        <w:t> :</w:t>
      </w:r>
    </w:p>
    <w:p w14:paraId="588FBE0C" w14:textId="77777777" w:rsidR="000923B8" w:rsidRPr="0040355F" w:rsidRDefault="000923B8" w:rsidP="000923B8">
      <w:pPr>
        <w:jc w:val="both"/>
        <w:rPr>
          <w:rFonts w:ascii="Arial" w:hAnsi="Arial" w:cs="Arial"/>
          <w:i/>
          <w:iCs/>
          <w:sz w:val="22"/>
          <w:szCs w:val="22"/>
          <w:u w:val="single"/>
        </w:rPr>
      </w:pPr>
      <w:r>
        <w:rPr>
          <w:rFonts w:ascii="Arial" w:hAnsi="Arial" w:cs="Arial"/>
          <w:sz w:val="22"/>
          <w:szCs w:val="22"/>
        </w:rPr>
        <w:t>« </w:t>
      </w:r>
      <w:r w:rsidRPr="0040355F">
        <w:rPr>
          <w:rFonts w:ascii="Arial" w:hAnsi="Arial" w:cs="Arial"/>
          <w:i/>
          <w:iCs/>
          <w:sz w:val="22"/>
          <w:szCs w:val="22"/>
        </w:rPr>
        <w:t xml:space="preserve">4-2 </w:t>
      </w:r>
      <w:r w:rsidRPr="0040355F">
        <w:rPr>
          <w:rFonts w:ascii="Arial" w:hAnsi="Arial" w:cs="Arial"/>
          <w:i/>
          <w:iCs/>
          <w:sz w:val="22"/>
          <w:szCs w:val="22"/>
          <w:u w:val="single"/>
        </w:rPr>
        <w:t>Hauteur minimale et maximale des constructions</w:t>
      </w:r>
    </w:p>
    <w:p w14:paraId="1D7ABC29" w14:textId="7FB0F18C" w:rsidR="000923B8" w:rsidRDefault="000923B8" w:rsidP="000923B8">
      <w:pPr>
        <w:pStyle w:val="Normal06"/>
        <w:rPr>
          <w:rFonts w:ascii="Arial" w:hAnsi="Arial" w:cs="Arial"/>
          <w:sz w:val="22"/>
        </w:rPr>
      </w:pPr>
      <w:r w:rsidRPr="0040355F">
        <w:rPr>
          <w:rFonts w:ascii="Arial" w:hAnsi="Arial" w:cs="Arial"/>
          <w:i/>
          <w:iCs/>
          <w:sz w:val="22"/>
        </w:rPr>
        <w:t xml:space="preserve">La différence d’altitude en tout point de la construction et le point du terrain situé à l’aplomb avant et après terrassement ne doit ni dépasser 12,50 m ni être inférieure à </w:t>
      </w:r>
      <w:r>
        <w:rPr>
          <w:rFonts w:ascii="Arial" w:hAnsi="Arial" w:cs="Arial"/>
          <w:i/>
          <w:iCs/>
          <w:sz w:val="22"/>
        </w:rPr>
        <w:t>9</w:t>
      </w:r>
      <w:r w:rsidRPr="0040355F">
        <w:rPr>
          <w:rFonts w:ascii="Arial" w:hAnsi="Arial" w:cs="Arial"/>
          <w:i/>
          <w:iCs/>
          <w:sz w:val="22"/>
        </w:rPr>
        <w:t xml:space="preserve"> m avec un gabarit maximum de R+2.</w:t>
      </w:r>
      <w:r>
        <w:rPr>
          <w:rFonts w:ascii="Arial" w:hAnsi="Arial" w:cs="Arial"/>
          <w:sz w:val="22"/>
        </w:rPr>
        <w:t> »</w:t>
      </w:r>
    </w:p>
    <w:p w14:paraId="422F9403" w14:textId="364E1AF8" w:rsidR="00291E4F" w:rsidRDefault="00291E4F" w:rsidP="000923B8">
      <w:pPr>
        <w:pStyle w:val="Normal06"/>
        <w:rPr>
          <w:rFonts w:ascii="Arial" w:hAnsi="Arial" w:cs="Arial"/>
          <w:sz w:val="22"/>
        </w:rPr>
      </w:pPr>
    </w:p>
    <w:p w14:paraId="6D6D7ACD" w14:textId="0F675BD3" w:rsidR="00291E4F" w:rsidRPr="00291E4F" w:rsidRDefault="008560AF" w:rsidP="000923B8">
      <w:pPr>
        <w:pStyle w:val="Normal06"/>
        <w:rPr>
          <w:rFonts w:ascii="Arial" w:hAnsi="Arial" w:cs="Arial"/>
          <w:b/>
          <w:bCs/>
          <w:sz w:val="22"/>
        </w:rPr>
      </w:pPr>
      <w:r>
        <w:rPr>
          <w:rFonts w:ascii="Arial" w:hAnsi="Arial" w:cs="Arial"/>
          <w:sz w:val="22"/>
        </w:rPr>
        <w:t>3</w:t>
      </w:r>
      <w:r w:rsidR="00291E4F">
        <w:rPr>
          <w:rFonts w:ascii="Arial" w:hAnsi="Arial" w:cs="Arial"/>
          <w:sz w:val="22"/>
        </w:rPr>
        <w:t xml:space="preserve">/ - </w:t>
      </w:r>
      <w:r w:rsidR="00291E4F" w:rsidRPr="00291E4F">
        <w:rPr>
          <w:rFonts w:ascii="Arial" w:hAnsi="Arial" w:cs="Arial"/>
          <w:b/>
          <w:bCs/>
          <w:sz w:val="22"/>
        </w:rPr>
        <w:t>Articles Ub 4-3 et AUb 4-3</w:t>
      </w:r>
    </w:p>
    <w:p w14:paraId="3ED22EAE" w14:textId="353D7BD5" w:rsidR="00291E4F" w:rsidRDefault="00291E4F" w:rsidP="00291E4F">
      <w:pPr>
        <w:jc w:val="both"/>
        <w:rPr>
          <w:rFonts w:ascii="Arial" w:hAnsi="Arial" w:cs="Arial"/>
          <w:sz w:val="22"/>
          <w:szCs w:val="22"/>
        </w:rPr>
      </w:pPr>
      <w:r>
        <w:rPr>
          <w:rFonts w:ascii="Arial" w:hAnsi="Arial" w:cs="Arial"/>
          <w:sz w:val="22"/>
          <w:szCs w:val="22"/>
        </w:rPr>
        <w:t>Les articles Ub 4-3 et AUb 4-3 relatifs à l’implantation des constructions par rapport aux voies et emprises publiques sont, dans le règlement écrit actuel, formulés comme suit :</w:t>
      </w:r>
    </w:p>
    <w:p w14:paraId="1931FB63" w14:textId="77777777" w:rsidR="0040355F" w:rsidRPr="002D7463" w:rsidRDefault="0040355F" w:rsidP="0019368A">
      <w:pPr>
        <w:pStyle w:val="Normal06"/>
        <w:rPr>
          <w:rFonts w:ascii="Arial" w:hAnsi="Arial" w:cs="Arial"/>
          <w:sz w:val="22"/>
        </w:rPr>
      </w:pPr>
    </w:p>
    <w:p w14:paraId="7F390057" w14:textId="2130319C" w:rsidR="00291E4F" w:rsidRPr="00291E4F" w:rsidRDefault="00291E4F" w:rsidP="00291E4F">
      <w:pPr>
        <w:jc w:val="both"/>
        <w:rPr>
          <w:rFonts w:ascii="Arial" w:hAnsi="Arial" w:cs="Arial"/>
          <w:i/>
          <w:iCs/>
          <w:sz w:val="22"/>
          <w:szCs w:val="22"/>
        </w:rPr>
      </w:pPr>
      <w:r>
        <w:rPr>
          <w:rFonts w:ascii="Arial" w:hAnsi="Arial" w:cs="Arial"/>
          <w:sz w:val="22"/>
          <w:szCs w:val="22"/>
        </w:rPr>
        <w:t>« </w:t>
      </w:r>
      <w:r w:rsidRPr="00291E4F">
        <w:rPr>
          <w:rFonts w:ascii="Arial" w:hAnsi="Arial" w:cs="Arial"/>
          <w:i/>
          <w:iCs/>
          <w:sz w:val="22"/>
          <w:szCs w:val="22"/>
        </w:rPr>
        <w:t>Les constructions, annexes non habitables comprises, doivent s'implanter à 3 mètres</w:t>
      </w:r>
      <w:r w:rsidRPr="00291E4F">
        <w:rPr>
          <w:rFonts w:ascii="Arial" w:hAnsi="Arial" w:cs="Arial"/>
          <w:i/>
          <w:iCs/>
          <w:color w:val="00B050"/>
          <w:sz w:val="22"/>
          <w:szCs w:val="22"/>
        </w:rPr>
        <w:t xml:space="preserve"> </w:t>
      </w:r>
      <w:r w:rsidRPr="00291E4F">
        <w:rPr>
          <w:rFonts w:ascii="Arial" w:hAnsi="Arial" w:cs="Arial"/>
          <w:i/>
          <w:iCs/>
          <w:sz w:val="22"/>
          <w:szCs w:val="22"/>
        </w:rPr>
        <w:t>minimum des voies publiques et emprises publiques.</w:t>
      </w:r>
    </w:p>
    <w:p w14:paraId="48CF06F6" w14:textId="77777777" w:rsidR="00291E4F" w:rsidRPr="00291E4F" w:rsidRDefault="00291E4F" w:rsidP="00291E4F">
      <w:pPr>
        <w:jc w:val="both"/>
        <w:rPr>
          <w:rFonts w:ascii="Arial" w:hAnsi="Arial" w:cs="Arial"/>
          <w:i/>
          <w:iCs/>
          <w:sz w:val="22"/>
          <w:szCs w:val="22"/>
        </w:rPr>
      </w:pPr>
    </w:p>
    <w:p w14:paraId="494AE0DC" w14:textId="77777777" w:rsidR="00291E4F" w:rsidRPr="00291E4F" w:rsidRDefault="00291E4F" w:rsidP="00291E4F">
      <w:pPr>
        <w:jc w:val="both"/>
        <w:rPr>
          <w:rFonts w:ascii="Arial" w:hAnsi="Arial" w:cs="Arial"/>
          <w:i/>
          <w:iCs/>
          <w:sz w:val="22"/>
          <w:szCs w:val="22"/>
        </w:rPr>
      </w:pPr>
      <w:r w:rsidRPr="00291E4F">
        <w:rPr>
          <w:rFonts w:ascii="Arial" w:hAnsi="Arial" w:cs="Arial"/>
          <w:i/>
          <w:iCs/>
          <w:sz w:val="22"/>
          <w:szCs w:val="22"/>
        </w:rPr>
        <w:t>L'implantation des garages respectera au minimum un recul de 4 mètres par rapport aux voies publiques et emprises publiques.</w:t>
      </w:r>
    </w:p>
    <w:p w14:paraId="58A13B6D" w14:textId="77777777" w:rsidR="00291E4F" w:rsidRPr="00291E4F" w:rsidRDefault="00291E4F" w:rsidP="00291E4F">
      <w:pPr>
        <w:jc w:val="both"/>
        <w:rPr>
          <w:rFonts w:ascii="Arial" w:hAnsi="Arial" w:cs="Arial"/>
          <w:i/>
          <w:iCs/>
          <w:sz w:val="22"/>
          <w:szCs w:val="22"/>
        </w:rPr>
      </w:pPr>
    </w:p>
    <w:p w14:paraId="3C71A6D4" w14:textId="44D99AA5" w:rsidR="00291E4F" w:rsidRPr="002669B3" w:rsidRDefault="00291E4F" w:rsidP="00291E4F">
      <w:pPr>
        <w:jc w:val="both"/>
        <w:rPr>
          <w:rFonts w:ascii="Arial" w:hAnsi="Arial" w:cs="Arial"/>
          <w:b/>
          <w:sz w:val="22"/>
          <w:szCs w:val="22"/>
        </w:rPr>
      </w:pPr>
      <w:r w:rsidRPr="00291E4F">
        <w:rPr>
          <w:rFonts w:ascii="Arial" w:hAnsi="Arial" w:cs="Arial"/>
          <w:i/>
          <w:iCs/>
          <w:sz w:val="22"/>
          <w:szCs w:val="22"/>
        </w:rPr>
        <w:t>Les nouveaux portails devront également observer un recul de 4 mètres</w:t>
      </w:r>
      <w:r w:rsidRPr="00291E4F">
        <w:rPr>
          <w:rFonts w:ascii="Arial" w:hAnsi="Arial" w:cs="Arial"/>
          <w:b/>
          <w:i/>
          <w:iCs/>
          <w:sz w:val="22"/>
          <w:szCs w:val="22"/>
        </w:rPr>
        <w:t xml:space="preserve"> </w:t>
      </w:r>
      <w:r w:rsidRPr="00291E4F">
        <w:rPr>
          <w:rFonts w:ascii="Arial" w:hAnsi="Arial" w:cs="Arial"/>
          <w:i/>
          <w:iCs/>
          <w:sz w:val="22"/>
          <w:szCs w:val="22"/>
        </w:rPr>
        <w:t>par rapport à l'emprise du domaine public.</w:t>
      </w:r>
      <w:r>
        <w:rPr>
          <w:rFonts w:ascii="Arial" w:hAnsi="Arial" w:cs="Arial"/>
          <w:sz w:val="22"/>
          <w:szCs w:val="22"/>
        </w:rPr>
        <w:t> »</w:t>
      </w:r>
    </w:p>
    <w:p w14:paraId="3F08607C" w14:textId="6B0E8614" w:rsidR="00730B7E" w:rsidRDefault="00730B7E"/>
    <w:p w14:paraId="273A9AD0" w14:textId="6FCA9FDA" w:rsidR="00291E4F" w:rsidRDefault="00D165EF">
      <w:pPr>
        <w:rPr>
          <w:rFonts w:ascii="Arial" w:hAnsi="Arial" w:cs="Arial"/>
          <w:sz w:val="22"/>
          <w:szCs w:val="22"/>
        </w:rPr>
      </w:pPr>
      <w:r w:rsidRPr="00D165EF">
        <w:rPr>
          <w:rFonts w:ascii="Arial" w:hAnsi="Arial" w:cs="Arial"/>
          <w:sz w:val="22"/>
          <w:szCs w:val="22"/>
        </w:rPr>
        <w:t>Cette formulation pose un triple problème</w:t>
      </w:r>
      <w:r>
        <w:rPr>
          <w:rFonts w:ascii="Arial" w:hAnsi="Arial" w:cs="Arial"/>
          <w:sz w:val="22"/>
          <w:szCs w:val="22"/>
        </w:rPr>
        <w:t>.</w:t>
      </w:r>
    </w:p>
    <w:p w14:paraId="4B637331" w14:textId="41470886" w:rsidR="00D165EF" w:rsidRDefault="00D165EF">
      <w:pPr>
        <w:rPr>
          <w:rFonts w:ascii="Arial" w:hAnsi="Arial" w:cs="Arial"/>
          <w:sz w:val="22"/>
          <w:szCs w:val="22"/>
        </w:rPr>
      </w:pPr>
    </w:p>
    <w:p w14:paraId="5D1EE1D5" w14:textId="0D730CA3" w:rsidR="00D165EF" w:rsidRDefault="00D165EF" w:rsidP="00D165EF">
      <w:pPr>
        <w:jc w:val="both"/>
        <w:rPr>
          <w:rFonts w:ascii="Arial" w:hAnsi="Arial" w:cs="Arial"/>
          <w:sz w:val="22"/>
          <w:szCs w:val="22"/>
        </w:rPr>
      </w:pPr>
      <w:r>
        <w:rPr>
          <w:rFonts w:ascii="Arial" w:hAnsi="Arial" w:cs="Arial"/>
          <w:sz w:val="22"/>
          <w:szCs w:val="22"/>
        </w:rPr>
        <w:t xml:space="preserve">Premièrement, on oblige les constructions, toutes les constructions, à s’implanter à 3 mètres minimum des voies publiques ou emprises publiques puisque l’on emploie les termes : « doivent s’implanter » ; il n’y a donc pas le choix d’une implantation autre, plus éloignée des voies et emprises publiques, ce qui n’est ni logique ni cohérent. Il conviendrait par conséquent </w:t>
      </w:r>
      <w:r>
        <w:rPr>
          <w:rFonts w:ascii="Arial" w:hAnsi="Arial" w:cs="Arial"/>
          <w:sz w:val="22"/>
          <w:szCs w:val="22"/>
        </w:rPr>
        <w:lastRenderedPageBreak/>
        <w:t>de remplacer les termes « </w:t>
      </w:r>
      <w:r w:rsidRPr="00D165EF">
        <w:rPr>
          <w:rFonts w:ascii="Arial" w:hAnsi="Arial" w:cs="Arial"/>
          <w:sz w:val="22"/>
          <w:szCs w:val="22"/>
          <w:u w:val="single"/>
        </w:rPr>
        <w:t>doivent</w:t>
      </w:r>
      <w:r>
        <w:rPr>
          <w:rFonts w:ascii="Arial" w:hAnsi="Arial" w:cs="Arial"/>
          <w:sz w:val="22"/>
          <w:szCs w:val="22"/>
        </w:rPr>
        <w:t xml:space="preserve"> s’implanter</w:t>
      </w:r>
      <w:r w:rsidR="00783975">
        <w:rPr>
          <w:rFonts w:ascii="Arial" w:hAnsi="Arial" w:cs="Arial"/>
          <w:sz w:val="22"/>
          <w:szCs w:val="22"/>
        </w:rPr>
        <w:t xml:space="preserve"> à 3 mètres minimum</w:t>
      </w:r>
      <w:r w:rsidR="00871996">
        <w:rPr>
          <w:rFonts w:ascii="Arial" w:hAnsi="Arial" w:cs="Arial"/>
          <w:sz w:val="22"/>
          <w:szCs w:val="22"/>
        </w:rPr>
        <w:t>…</w:t>
      </w:r>
      <w:r>
        <w:rPr>
          <w:rFonts w:ascii="Arial" w:hAnsi="Arial" w:cs="Arial"/>
          <w:sz w:val="22"/>
          <w:szCs w:val="22"/>
        </w:rPr>
        <w:t> » par « </w:t>
      </w:r>
      <w:r w:rsidRPr="00D165EF">
        <w:rPr>
          <w:rFonts w:ascii="Arial" w:hAnsi="Arial" w:cs="Arial"/>
          <w:sz w:val="22"/>
          <w:szCs w:val="22"/>
          <w:u w:val="single"/>
        </w:rPr>
        <w:t>peuvent</w:t>
      </w:r>
      <w:r>
        <w:rPr>
          <w:rFonts w:ascii="Arial" w:hAnsi="Arial" w:cs="Arial"/>
          <w:sz w:val="22"/>
          <w:szCs w:val="22"/>
        </w:rPr>
        <w:t xml:space="preserve"> s’implanter</w:t>
      </w:r>
      <w:r w:rsidR="00783975">
        <w:rPr>
          <w:rFonts w:ascii="Arial" w:hAnsi="Arial" w:cs="Arial"/>
          <w:sz w:val="22"/>
          <w:szCs w:val="22"/>
        </w:rPr>
        <w:t xml:space="preserve"> </w:t>
      </w:r>
      <w:r w:rsidR="00783975" w:rsidRPr="00871996">
        <w:rPr>
          <w:rFonts w:ascii="Arial" w:hAnsi="Arial" w:cs="Arial"/>
          <w:sz w:val="22"/>
          <w:szCs w:val="22"/>
          <w:u w:val="single"/>
        </w:rPr>
        <w:t>jusqu’à</w:t>
      </w:r>
      <w:r w:rsidR="00783975">
        <w:rPr>
          <w:rFonts w:ascii="Arial" w:hAnsi="Arial" w:cs="Arial"/>
          <w:sz w:val="22"/>
          <w:szCs w:val="22"/>
        </w:rPr>
        <w:t xml:space="preserve"> 3 mètres minimum</w:t>
      </w:r>
      <w:r w:rsidR="00871996">
        <w:rPr>
          <w:rFonts w:ascii="Arial" w:hAnsi="Arial" w:cs="Arial"/>
          <w:sz w:val="22"/>
          <w:szCs w:val="22"/>
        </w:rPr>
        <w:t>…</w:t>
      </w:r>
      <w:r>
        <w:rPr>
          <w:rFonts w:ascii="Arial" w:hAnsi="Arial" w:cs="Arial"/>
          <w:sz w:val="22"/>
          <w:szCs w:val="22"/>
        </w:rPr>
        <w:t> ».</w:t>
      </w:r>
    </w:p>
    <w:p w14:paraId="11B88FBA" w14:textId="706E831F" w:rsidR="00871996" w:rsidRDefault="00871996" w:rsidP="00D165EF">
      <w:pPr>
        <w:jc w:val="both"/>
        <w:rPr>
          <w:rFonts w:ascii="Arial" w:hAnsi="Arial" w:cs="Arial"/>
          <w:sz w:val="22"/>
          <w:szCs w:val="22"/>
        </w:rPr>
      </w:pPr>
    </w:p>
    <w:p w14:paraId="11FC626F" w14:textId="77777777" w:rsidR="005C3248" w:rsidRDefault="00871996" w:rsidP="00D165EF">
      <w:pPr>
        <w:jc w:val="both"/>
        <w:rPr>
          <w:rFonts w:ascii="Arial" w:hAnsi="Arial" w:cs="Arial"/>
          <w:sz w:val="22"/>
          <w:szCs w:val="22"/>
        </w:rPr>
      </w:pPr>
      <w:r>
        <w:rPr>
          <w:rFonts w:ascii="Arial" w:hAnsi="Arial" w:cs="Arial"/>
          <w:sz w:val="22"/>
          <w:szCs w:val="22"/>
        </w:rPr>
        <w:t>Deuxièmement, la règle impose un recul de 4 mètres minimum des garages par rapport aux voies publiques et emprises publiques alors, d’une part, qu’un garage constitue une annexe non habitable et que les annexes doivent s’implanter à 3 mètres minimum de ces mêmes voies publiques ou emprises publiques. Autrement dit, il y a là un problème relatif à l’harmonie de la règle puisque l’on différencie</w:t>
      </w:r>
      <w:r w:rsidR="00F56FFB">
        <w:rPr>
          <w:rFonts w:ascii="Arial" w:hAnsi="Arial" w:cs="Arial"/>
          <w:sz w:val="22"/>
          <w:szCs w:val="22"/>
        </w:rPr>
        <w:t xml:space="preserve"> la règle d’implantation</w:t>
      </w:r>
      <w:r>
        <w:rPr>
          <w:rFonts w:ascii="Arial" w:hAnsi="Arial" w:cs="Arial"/>
          <w:sz w:val="22"/>
          <w:szCs w:val="22"/>
        </w:rPr>
        <w:t xml:space="preserve"> </w:t>
      </w:r>
      <w:r w:rsidR="00F56FFB">
        <w:rPr>
          <w:rFonts w:ascii="Arial" w:hAnsi="Arial" w:cs="Arial"/>
          <w:sz w:val="22"/>
          <w:szCs w:val="22"/>
        </w:rPr>
        <w:t>d</w:t>
      </w:r>
      <w:r>
        <w:rPr>
          <w:rFonts w:ascii="Arial" w:hAnsi="Arial" w:cs="Arial"/>
          <w:sz w:val="22"/>
          <w:szCs w:val="22"/>
        </w:rPr>
        <w:t>es garages des autres annexes sans aucune justification</w:t>
      </w:r>
      <w:r w:rsidR="005C3248">
        <w:rPr>
          <w:rFonts w:ascii="Arial" w:hAnsi="Arial" w:cs="Arial"/>
          <w:sz w:val="22"/>
          <w:szCs w:val="22"/>
        </w:rPr>
        <w:t>.</w:t>
      </w:r>
      <w:r w:rsidR="00F56FFB">
        <w:rPr>
          <w:rFonts w:ascii="Arial" w:hAnsi="Arial" w:cs="Arial"/>
          <w:sz w:val="22"/>
          <w:szCs w:val="22"/>
        </w:rPr>
        <w:t xml:space="preserve"> </w:t>
      </w:r>
    </w:p>
    <w:p w14:paraId="62C04873" w14:textId="77777777" w:rsidR="005C3248" w:rsidRDefault="005C3248" w:rsidP="00D165EF">
      <w:pPr>
        <w:jc w:val="both"/>
        <w:rPr>
          <w:rFonts w:ascii="Arial" w:hAnsi="Arial" w:cs="Arial"/>
          <w:sz w:val="22"/>
          <w:szCs w:val="22"/>
        </w:rPr>
      </w:pPr>
    </w:p>
    <w:p w14:paraId="5AA93113" w14:textId="0CDEF5AC" w:rsidR="00871996" w:rsidRDefault="005C3248" w:rsidP="00D165EF">
      <w:pPr>
        <w:jc w:val="both"/>
        <w:rPr>
          <w:rFonts w:ascii="Arial" w:hAnsi="Arial" w:cs="Arial"/>
          <w:sz w:val="22"/>
          <w:szCs w:val="22"/>
        </w:rPr>
      </w:pPr>
      <w:r>
        <w:rPr>
          <w:rFonts w:ascii="Arial" w:hAnsi="Arial" w:cs="Arial"/>
          <w:sz w:val="22"/>
          <w:szCs w:val="22"/>
        </w:rPr>
        <w:t xml:space="preserve">Par ailleurs, </w:t>
      </w:r>
      <w:r w:rsidR="00F56FFB">
        <w:rPr>
          <w:rFonts w:ascii="Arial" w:hAnsi="Arial" w:cs="Arial"/>
          <w:sz w:val="22"/>
          <w:szCs w:val="22"/>
        </w:rPr>
        <w:t>on peut difficilement imposer une implantation du bâti (annexes comprises) à 3 mètres des voies publiques et emprises publiques et réclamer un recul de 4 mètres pour les garages.</w:t>
      </w:r>
    </w:p>
    <w:p w14:paraId="2A2C4E10" w14:textId="00BB980E" w:rsidR="00F56FFB" w:rsidRDefault="00F56FFB" w:rsidP="00D165EF">
      <w:pPr>
        <w:jc w:val="both"/>
        <w:rPr>
          <w:rFonts w:ascii="Arial" w:hAnsi="Arial" w:cs="Arial"/>
          <w:sz w:val="22"/>
          <w:szCs w:val="22"/>
        </w:rPr>
      </w:pPr>
    </w:p>
    <w:p w14:paraId="37C4F534" w14:textId="60837E55" w:rsidR="00F56FFB" w:rsidRDefault="00F56FFB" w:rsidP="00D165EF">
      <w:pPr>
        <w:jc w:val="both"/>
        <w:rPr>
          <w:rFonts w:ascii="Arial" w:hAnsi="Arial" w:cs="Arial"/>
          <w:sz w:val="22"/>
          <w:szCs w:val="22"/>
        </w:rPr>
      </w:pPr>
      <w:r>
        <w:rPr>
          <w:rFonts w:ascii="Arial" w:hAnsi="Arial" w:cs="Arial"/>
          <w:sz w:val="22"/>
          <w:szCs w:val="22"/>
        </w:rPr>
        <w:t>Troisièmement, même problème pour les portails avec l’obligation d’un recul de 4 mètres alors que la construction doit s’implanter à 3 mètres des voies publiques et emprises publiques.</w:t>
      </w:r>
    </w:p>
    <w:p w14:paraId="2F925B38" w14:textId="1CC2531B" w:rsidR="005C3248" w:rsidRDefault="005C3248" w:rsidP="00D165EF">
      <w:pPr>
        <w:jc w:val="both"/>
        <w:rPr>
          <w:rFonts w:ascii="Arial" w:hAnsi="Arial" w:cs="Arial"/>
          <w:sz w:val="22"/>
          <w:szCs w:val="22"/>
        </w:rPr>
      </w:pPr>
    </w:p>
    <w:p w14:paraId="583191BB" w14:textId="77777777" w:rsidR="008560AF" w:rsidRDefault="008560AF" w:rsidP="00D165EF">
      <w:pPr>
        <w:jc w:val="both"/>
        <w:rPr>
          <w:rFonts w:ascii="Arial" w:hAnsi="Arial" w:cs="Arial"/>
          <w:b/>
          <w:bCs/>
          <w:sz w:val="22"/>
          <w:szCs w:val="22"/>
        </w:rPr>
      </w:pPr>
    </w:p>
    <w:p w14:paraId="65FAEB87" w14:textId="0B3A573E" w:rsidR="005C3248" w:rsidRDefault="005C3248" w:rsidP="00D165EF">
      <w:pPr>
        <w:jc w:val="both"/>
        <w:rPr>
          <w:rFonts w:ascii="Arial" w:hAnsi="Arial" w:cs="Arial"/>
          <w:sz w:val="22"/>
          <w:szCs w:val="22"/>
        </w:rPr>
      </w:pPr>
      <w:r w:rsidRPr="003F6FB3">
        <w:rPr>
          <w:rFonts w:ascii="Arial" w:hAnsi="Arial" w:cs="Arial"/>
          <w:b/>
          <w:bCs/>
          <w:sz w:val="22"/>
          <w:szCs w:val="22"/>
        </w:rPr>
        <w:t>Ainsi la règle actuelle</w:t>
      </w:r>
      <w:r w:rsidR="003F6FB3">
        <w:rPr>
          <w:rFonts w:ascii="Arial" w:hAnsi="Arial" w:cs="Arial"/>
          <w:sz w:val="22"/>
          <w:szCs w:val="22"/>
        </w:rPr>
        <w:t> :</w:t>
      </w:r>
    </w:p>
    <w:p w14:paraId="0E34A3E8" w14:textId="1480B760" w:rsidR="005C3248" w:rsidRDefault="005C3248" w:rsidP="00D165EF">
      <w:pPr>
        <w:jc w:val="both"/>
        <w:rPr>
          <w:rFonts w:ascii="Arial" w:hAnsi="Arial" w:cs="Arial"/>
          <w:sz w:val="22"/>
          <w:szCs w:val="22"/>
        </w:rPr>
      </w:pPr>
    </w:p>
    <w:p w14:paraId="7891BF6F" w14:textId="77777777" w:rsidR="003F6FB3" w:rsidRPr="00291E4F" w:rsidRDefault="003F6FB3" w:rsidP="003F6FB3">
      <w:pPr>
        <w:jc w:val="both"/>
        <w:rPr>
          <w:rFonts w:ascii="Arial" w:hAnsi="Arial" w:cs="Arial"/>
          <w:i/>
          <w:iCs/>
          <w:sz w:val="22"/>
          <w:szCs w:val="22"/>
        </w:rPr>
      </w:pPr>
      <w:r>
        <w:rPr>
          <w:rFonts w:ascii="Arial" w:hAnsi="Arial" w:cs="Arial"/>
          <w:sz w:val="22"/>
          <w:szCs w:val="22"/>
        </w:rPr>
        <w:t>« </w:t>
      </w:r>
      <w:r w:rsidRPr="00291E4F">
        <w:rPr>
          <w:rFonts w:ascii="Arial" w:hAnsi="Arial" w:cs="Arial"/>
          <w:i/>
          <w:iCs/>
          <w:sz w:val="22"/>
          <w:szCs w:val="22"/>
        </w:rPr>
        <w:t>Les constructions, annexes non habitables comprises, doivent s'implanter à 3 mètres</w:t>
      </w:r>
      <w:r w:rsidRPr="00291E4F">
        <w:rPr>
          <w:rFonts w:ascii="Arial" w:hAnsi="Arial" w:cs="Arial"/>
          <w:i/>
          <w:iCs/>
          <w:color w:val="00B050"/>
          <w:sz w:val="22"/>
          <w:szCs w:val="22"/>
        </w:rPr>
        <w:t xml:space="preserve"> </w:t>
      </w:r>
      <w:r w:rsidRPr="00291E4F">
        <w:rPr>
          <w:rFonts w:ascii="Arial" w:hAnsi="Arial" w:cs="Arial"/>
          <w:i/>
          <w:iCs/>
          <w:sz w:val="22"/>
          <w:szCs w:val="22"/>
        </w:rPr>
        <w:t>minimum des voies publiques et emprises publiques.</w:t>
      </w:r>
    </w:p>
    <w:p w14:paraId="0A69FEA3" w14:textId="77777777" w:rsidR="003F6FB3" w:rsidRPr="00291E4F" w:rsidRDefault="003F6FB3" w:rsidP="003F6FB3">
      <w:pPr>
        <w:jc w:val="both"/>
        <w:rPr>
          <w:rFonts w:ascii="Arial" w:hAnsi="Arial" w:cs="Arial"/>
          <w:i/>
          <w:iCs/>
          <w:sz w:val="22"/>
          <w:szCs w:val="22"/>
        </w:rPr>
      </w:pPr>
    </w:p>
    <w:p w14:paraId="1F5A69B1" w14:textId="77777777" w:rsidR="003F6FB3" w:rsidRPr="00291E4F" w:rsidRDefault="003F6FB3" w:rsidP="003F6FB3">
      <w:pPr>
        <w:jc w:val="both"/>
        <w:rPr>
          <w:rFonts w:ascii="Arial" w:hAnsi="Arial" w:cs="Arial"/>
          <w:i/>
          <w:iCs/>
          <w:sz w:val="22"/>
          <w:szCs w:val="22"/>
        </w:rPr>
      </w:pPr>
      <w:r w:rsidRPr="00291E4F">
        <w:rPr>
          <w:rFonts w:ascii="Arial" w:hAnsi="Arial" w:cs="Arial"/>
          <w:i/>
          <w:iCs/>
          <w:sz w:val="22"/>
          <w:szCs w:val="22"/>
        </w:rPr>
        <w:t>L'implantation des garages respectera au minimum un recul de 4 mètres par rapport aux voies publiques et emprises publiques.</w:t>
      </w:r>
    </w:p>
    <w:p w14:paraId="6A9560CC" w14:textId="77777777" w:rsidR="003F6FB3" w:rsidRPr="00291E4F" w:rsidRDefault="003F6FB3" w:rsidP="003F6FB3">
      <w:pPr>
        <w:jc w:val="both"/>
        <w:rPr>
          <w:rFonts w:ascii="Arial" w:hAnsi="Arial" w:cs="Arial"/>
          <w:i/>
          <w:iCs/>
          <w:sz w:val="22"/>
          <w:szCs w:val="22"/>
        </w:rPr>
      </w:pPr>
    </w:p>
    <w:p w14:paraId="7FAF6678" w14:textId="2AFA1EBF" w:rsidR="003F6FB3" w:rsidRDefault="003F6FB3" w:rsidP="003F6FB3">
      <w:pPr>
        <w:jc w:val="both"/>
        <w:rPr>
          <w:rFonts w:ascii="Arial" w:hAnsi="Arial" w:cs="Arial"/>
          <w:sz w:val="22"/>
          <w:szCs w:val="22"/>
        </w:rPr>
      </w:pPr>
      <w:r w:rsidRPr="00291E4F">
        <w:rPr>
          <w:rFonts w:ascii="Arial" w:hAnsi="Arial" w:cs="Arial"/>
          <w:i/>
          <w:iCs/>
          <w:sz w:val="22"/>
          <w:szCs w:val="22"/>
        </w:rPr>
        <w:t>Les nouveaux portails devront également observer un recul de 4 mètres</w:t>
      </w:r>
      <w:r w:rsidRPr="00291E4F">
        <w:rPr>
          <w:rFonts w:ascii="Arial" w:hAnsi="Arial" w:cs="Arial"/>
          <w:b/>
          <w:i/>
          <w:iCs/>
          <w:sz w:val="22"/>
          <w:szCs w:val="22"/>
        </w:rPr>
        <w:t xml:space="preserve"> </w:t>
      </w:r>
      <w:r w:rsidRPr="00291E4F">
        <w:rPr>
          <w:rFonts w:ascii="Arial" w:hAnsi="Arial" w:cs="Arial"/>
          <w:i/>
          <w:iCs/>
          <w:sz w:val="22"/>
          <w:szCs w:val="22"/>
        </w:rPr>
        <w:t>par rapport à l'emprise du domaine public.</w:t>
      </w:r>
      <w:r>
        <w:rPr>
          <w:rFonts w:ascii="Arial" w:hAnsi="Arial" w:cs="Arial"/>
          <w:sz w:val="22"/>
          <w:szCs w:val="22"/>
        </w:rPr>
        <w:t> »</w:t>
      </w:r>
    </w:p>
    <w:p w14:paraId="587A53B0" w14:textId="77777777" w:rsidR="008E61A3" w:rsidRPr="002669B3" w:rsidRDefault="008E61A3" w:rsidP="003F6FB3">
      <w:pPr>
        <w:jc w:val="both"/>
        <w:rPr>
          <w:rFonts w:ascii="Arial" w:hAnsi="Arial" w:cs="Arial"/>
          <w:b/>
          <w:sz w:val="22"/>
          <w:szCs w:val="22"/>
        </w:rPr>
      </w:pPr>
    </w:p>
    <w:p w14:paraId="5049E5B5" w14:textId="51D54C47" w:rsidR="003F6FB3" w:rsidRDefault="003F6FB3" w:rsidP="00D165EF">
      <w:pPr>
        <w:jc w:val="both"/>
        <w:rPr>
          <w:rFonts w:ascii="Arial" w:hAnsi="Arial" w:cs="Arial"/>
          <w:sz w:val="22"/>
          <w:szCs w:val="22"/>
        </w:rPr>
      </w:pPr>
      <w:r w:rsidRPr="003F6FB3">
        <w:rPr>
          <w:rFonts w:ascii="Arial" w:hAnsi="Arial" w:cs="Arial"/>
          <w:b/>
          <w:bCs/>
          <w:sz w:val="22"/>
          <w:szCs w:val="22"/>
        </w:rPr>
        <w:t>Sera remplacée par la règle suivante</w:t>
      </w:r>
      <w:r>
        <w:rPr>
          <w:rFonts w:ascii="Arial" w:hAnsi="Arial" w:cs="Arial"/>
          <w:sz w:val="22"/>
          <w:szCs w:val="22"/>
        </w:rPr>
        <w:t> :</w:t>
      </w:r>
    </w:p>
    <w:p w14:paraId="4F2E34F1" w14:textId="3AB1D77F" w:rsidR="003F6FB3" w:rsidRDefault="003F6FB3" w:rsidP="00D165EF">
      <w:pPr>
        <w:jc w:val="both"/>
        <w:rPr>
          <w:rFonts w:ascii="Arial" w:hAnsi="Arial" w:cs="Arial"/>
          <w:sz w:val="22"/>
          <w:szCs w:val="22"/>
        </w:rPr>
      </w:pPr>
    </w:p>
    <w:p w14:paraId="77C12012" w14:textId="15E970DF" w:rsidR="003F6FB3" w:rsidRPr="00291E4F" w:rsidRDefault="003F6FB3" w:rsidP="003F6FB3">
      <w:pPr>
        <w:jc w:val="both"/>
        <w:rPr>
          <w:rFonts w:ascii="Arial" w:hAnsi="Arial" w:cs="Arial"/>
          <w:i/>
          <w:iCs/>
          <w:sz w:val="22"/>
          <w:szCs w:val="22"/>
        </w:rPr>
      </w:pPr>
      <w:r>
        <w:rPr>
          <w:rFonts w:ascii="Arial" w:hAnsi="Arial" w:cs="Arial"/>
          <w:sz w:val="22"/>
          <w:szCs w:val="22"/>
        </w:rPr>
        <w:t>« </w:t>
      </w:r>
      <w:r w:rsidRPr="00291E4F">
        <w:rPr>
          <w:rFonts w:ascii="Arial" w:hAnsi="Arial" w:cs="Arial"/>
          <w:i/>
          <w:iCs/>
          <w:sz w:val="22"/>
          <w:szCs w:val="22"/>
        </w:rPr>
        <w:t xml:space="preserve">Les constructions, annexes non habitables comprises, </w:t>
      </w:r>
      <w:r>
        <w:rPr>
          <w:rFonts w:ascii="Arial" w:hAnsi="Arial" w:cs="Arial"/>
          <w:i/>
          <w:iCs/>
          <w:sz w:val="22"/>
          <w:szCs w:val="22"/>
        </w:rPr>
        <w:t>peuvent</w:t>
      </w:r>
      <w:r w:rsidRPr="00291E4F">
        <w:rPr>
          <w:rFonts w:ascii="Arial" w:hAnsi="Arial" w:cs="Arial"/>
          <w:i/>
          <w:iCs/>
          <w:sz w:val="22"/>
          <w:szCs w:val="22"/>
        </w:rPr>
        <w:t xml:space="preserve"> s'implanter </w:t>
      </w:r>
      <w:r>
        <w:rPr>
          <w:rFonts w:ascii="Arial" w:hAnsi="Arial" w:cs="Arial"/>
          <w:i/>
          <w:iCs/>
          <w:sz w:val="22"/>
          <w:szCs w:val="22"/>
        </w:rPr>
        <w:t>jusqu’</w:t>
      </w:r>
      <w:r w:rsidRPr="00291E4F">
        <w:rPr>
          <w:rFonts w:ascii="Arial" w:hAnsi="Arial" w:cs="Arial"/>
          <w:i/>
          <w:iCs/>
          <w:sz w:val="22"/>
          <w:szCs w:val="22"/>
        </w:rPr>
        <w:t xml:space="preserve">à </w:t>
      </w:r>
      <w:r>
        <w:rPr>
          <w:rFonts w:ascii="Arial" w:hAnsi="Arial" w:cs="Arial"/>
          <w:i/>
          <w:iCs/>
          <w:sz w:val="22"/>
          <w:szCs w:val="22"/>
        </w:rPr>
        <w:t>4</w:t>
      </w:r>
      <w:r w:rsidRPr="00291E4F">
        <w:rPr>
          <w:rFonts w:ascii="Arial" w:hAnsi="Arial" w:cs="Arial"/>
          <w:i/>
          <w:iCs/>
          <w:sz w:val="22"/>
          <w:szCs w:val="22"/>
        </w:rPr>
        <w:t xml:space="preserve"> mètres</w:t>
      </w:r>
      <w:r w:rsidRPr="00291E4F">
        <w:rPr>
          <w:rFonts w:ascii="Arial" w:hAnsi="Arial" w:cs="Arial"/>
          <w:i/>
          <w:iCs/>
          <w:color w:val="00B050"/>
          <w:sz w:val="22"/>
          <w:szCs w:val="22"/>
        </w:rPr>
        <w:t xml:space="preserve"> </w:t>
      </w:r>
      <w:r w:rsidRPr="00291E4F">
        <w:rPr>
          <w:rFonts w:ascii="Arial" w:hAnsi="Arial" w:cs="Arial"/>
          <w:i/>
          <w:iCs/>
          <w:sz w:val="22"/>
          <w:szCs w:val="22"/>
        </w:rPr>
        <w:t>minimum des voies publiques et emprises publiques.</w:t>
      </w:r>
    </w:p>
    <w:p w14:paraId="1E53E973" w14:textId="77777777" w:rsidR="003F6FB3" w:rsidRPr="00291E4F" w:rsidRDefault="003F6FB3" w:rsidP="003F6FB3">
      <w:pPr>
        <w:jc w:val="both"/>
        <w:rPr>
          <w:rFonts w:ascii="Arial" w:hAnsi="Arial" w:cs="Arial"/>
          <w:i/>
          <w:iCs/>
          <w:sz w:val="22"/>
          <w:szCs w:val="22"/>
        </w:rPr>
      </w:pPr>
    </w:p>
    <w:p w14:paraId="142FACFB" w14:textId="77777777" w:rsidR="003F6FB3" w:rsidRPr="002669B3" w:rsidRDefault="003F6FB3" w:rsidP="003F6FB3">
      <w:pPr>
        <w:jc w:val="both"/>
        <w:rPr>
          <w:rFonts w:ascii="Arial" w:hAnsi="Arial" w:cs="Arial"/>
          <w:b/>
          <w:sz w:val="22"/>
          <w:szCs w:val="22"/>
        </w:rPr>
      </w:pPr>
      <w:r w:rsidRPr="00291E4F">
        <w:rPr>
          <w:rFonts w:ascii="Arial" w:hAnsi="Arial" w:cs="Arial"/>
          <w:i/>
          <w:iCs/>
          <w:sz w:val="22"/>
          <w:szCs w:val="22"/>
        </w:rPr>
        <w:t>Les nouveaux portails devront également observer un recul de 4 mètres</w:t>
      </w:r>
      <w:r w:rsidRPr="00291E4F">
        <w:rPr>
          <w:rFonts w:ascii="Arial" w:hAnsi="Arial" w:cs="Arial"/>
          <w:b/>
          <w:i/>
          <w:iCs/>
          <w:sz w:val="22"/>
          <w:szCs w:val="22"/>
        </w:rPr>
        <w:t xml:space="preserve"> </w:t>
      </w:r>
      <w:r w:rsidRPr="00291E4F">
        <w:rPr>
          <w:rFonts w:ascii="Arial" w:hAnsi="Arial" w:cs="Arial"/>
          <w:i/>
          <w:iCs/>
          <w:sz w:val="22"/>
          <w:szCs w:val="22"/>
        </w:rPr>
        <w:t>par rapport à l'emprise du domaine public.</w:t>
      </w:r>
      <w:r>
        <w:rPr>
          <w:rFonts w:ascii="Arial" w:hAnsi="Arial" w:cs="Arial"/>
          <w:sz w:val="22"/>
          <w:szCs w:val="22"/>
        </w:rPr>
        <w:t> »</w:t>
      </w:r>
    </w:p>
    <w:p w14:paraId="53A4E3B9" w14:textId="77777777" w:rsidR="003F6FB3" w:rsidRDefault="003F6FB3" w:rsidP="00D165EF">
      <w:pPr>
        <w:jc w:val="both"/>
        <w:rPr>
          <w:rFonts w:ascii="Arial" w:hAnsi="Arial" w:cs="Arial"/>
          <w:sz w:val="22"/>
          <w:szCs w:val="22"/>
        </w:rPr>
      </w:pPr>
    </w:p>
    <w:p w14:paraId="76ABC6B7" w14:textId="36F34927" w:rsidR="00F56FFB" w:rsidRDefault="00F56FFB" w:rsidP="00D165EF">
      <w:pPr>
        <w:jc w:val="both"/>
        <w:rPr>
          <w:rFonts w:ascii="Arial" w:hAnsi="Arial" w:cs="Arial"/>
          <w:sz w:val="22"/>
          <w:szCs w:val="22"/>
        </w:rPr>
      </w:pPr>
    </w:p>
    <w:p w14:paraId="73136610" w14:textId="77777777" w:rsidR="00744D8C" w:rsidRPr="00F56FFB" w:rsidRDefault="00744D8C" w:rsidP="00D165EF">
      <w:pPr>
        <w:jc w:val="both"/>
        <w:rPr>
          <w:rFonts w:ascii="Arial" w:hAnsi="Arial" w:cs="Arial"/>
          <w:color w:val="FF0000"/>
          <w:sz w:val="22"/>
          <w:szCs w:val="22"/>
        </w:rPr>
      </w:pPr>
    </w:p>
    <w:p w14:paraId="744121BF" w14:textId="110C8E7C" w:rsidR="00FC4C4A" w:rsidRDefault="008560AF" w:rsidP="00D165EF">
      <w:pPr>
        <w:jc w:val="both"/>
        <w:rPr>
          <w:rFonts w:ascii="Arial" w:hAnsi="Arial" w:cs="Arial"/>
          <w:b/>
          <w:bCs/>
          <w:sz w:val="22"/>
          <w:szCs w:val="22"/>
        </w:rPr>
      </w:pPr>
      <w:r>
        <w:rPr>
          <w:rFonts w:ascii="Arial" w:hAnsi="Arial" w:cs="Arial"/>
          <w:sz w:val="22"/>
          <w:szCs w:val="22"/>
        </w:rPr>
        <w:t>4</w:t>
      </w:r>
      <w:r w:rsidR="00DC5D45">
        <w:rPr>
          <w:rFonts w:ascii="Arial" w:hAnsi="Arial" w:cs="Arial"/>
          <w:sz w:val="22"/>
          <w:szCs w:val="22"/>
        </w:rPr>
        <w:t xml:space="preserve">/- </w:t>
      </w:r>
      <w:r w:rsidR="00DC5D45" w:rsidRPr="00744D8C">
        <w:rPr>
          <w:rFonts w:ascii="Arial" w:hAnsi="Arial" w:cs="Arial"/>
          <w:b/>
          <w:bCs/>
          <w:sz w:val="22"/>
          <w:szCs w:val="22"/>
        </w:rPr>
        <w:t>Articles</w:t>
      </w:r>
      <w:r w:rsidR="00253439">
        <w:rPr>
          <w:rFonts w:ascii="Arial" w:hAnsi="Arial" w:cs="Arial"/>
          <w:b/>
          <w:bCs/>
          <w:sz w:val="22"/>
          <w:szCs w:val="22"/>
        </w:rPr>
        <w:t xml:space="preserve"> Ub </w:t>
      </w:r>
      <w:r w:rsidR="00210C12">
        <w:rPr>
          <w:rFonts w:ascii="Arial" w:hAnsi="Arial" w:cs="Arial"/>
          <w:b/>
          <w:bCs/>
          <w:sz w:val="22"/>
          <w:szCs w:val="22"/>
        </w:rPr>
        <w:t>4-1</w:t>
      </w:r>
      <w:r w:rsidR="00253439">
        <w:rPr>
          <w:rFonts w:ascii="Arial" w:hAnsi="Arial" w:cs="Arial"/>
          <w:b/>
          <w:bCs/>
          <w:sz w:val="22"/>
          <w:szCs w:val="22"/>
        </w:rPr>
        <w:t xml:space="preserve"> et AUb </w:t>
      </w:r>
      <w:r w:rsidR="00210C12">
        <w:rPr>
          <w:rFonts w:ascii="Arial" w:hAnsi="Arial" w:cs="Arial"/>
          <w:b/>
          <w:bCs/>
          <w:sz w:val="22"/>
          <w:szCs w:val="22"/>
        </w:rPr>
        <w:t>4-1</w:t>
      </w:r>
    </w:p>
    <w:p w14:paraId="70C09C85" w14:textId="284185D7" w:rsidR="00253439" w:rsidRDefault="00253439" w:rsidP="00D165EF">
      <w:pPr>
        <w:jc w:val="both"/>
        <w:rPr>
          <w:rFonts w:ascii="Arial" w:hAnsi="Arial" w:cs="Arial"/>
          <w:b/>
          <w:bCs/>
          <w:sz w:val="22"/>
          <w:szCs w:val="22"/>
        </w:rPr>
      </w:pPr>
    </w:p>
    <w:p w14:paraId="74B855C1" w14:textId="37D0E20D" w:rsidR="00253439" w:rsidRDefault="00253439" w:rsidP="00D165EF">
      <w:pPr>
        <w:jc w:val="both"/>
        <w:rPr>
          <w:rFonts w:ascii="Arial" w:hAnsi="Arial" w:cs="Arial"/>
          <w:sz w:val="22"/>
          <w:szCs w:val="22"/>
        </w:rPr>
      </w:pPr>
      <w:r>
        <w:rPr>
          <w:rFonts w:ascii="Arial" w:hAnsi="Arial" w:cs="Arial"/>
          <w:sz w:val="22"/>
          <w:szCs w:val="22"/>
        </w:rPr>
        <w:t xml:space="preserve">Les articles </w:t>
      </w:r>
      <w:r w:rsidR="00210C12" w:rsidRPr="00210C12">
        <w:rPr>
          <w:rFonts w:ascii="Arial" w:hAnsi="Arial" w:cs="Arial"/>
          <w:sz w:val="22"/>
          <w:szCs w:val="22"/>
        </w:rPr>
        <w:t>Ua 4-1, Ub 4-1, AUa 4-1 et AUb 4-1</w:t>
      </w:r>
      <w:r w:rsidR="009E4351">
        <w:rPr>
          <w:rFonts w:ascii="Arial" w:hAnsi="Arial" w:cs="Arial"/>
          <w:sz w:val="22"/>
          <w:szCs w:val="22"/>
        </w:rPr>
        <w:t xml:space="preserve"> du règlement actuel sont relatifs aux règles qui déterminent le CES (Coefficient d’Emprise au Sol) ainsi que les éléments qui rentrent dans le calcul du CES.</w:t>
      </w:r>
    </w:p>
    <w:p w14:paraId="637CE151" w14:textId="48DCBD09" w:rsidR="00210C12" w:rsidRDefault="00210C12" w:rsidP="00D165EF">
      <w:pPr>
        <w:jc w:val="both"/>
        <w:rPr>
          <w:rFonts w:ascii="Arial" w:hAnsi="Arial" w:cs="Arial"/>
          <w:sz w:val="22"/>
          <w:szCs w:val="22"/>
        </w:rPr>
      </w:pPr>
    </w:p>
    <w:p w14:paraId="62759F5D" w14:textId="77777777" w:rsidR="00E86CA6" w:rsidRDefault="00210C12" w:rsidP="00D165EF">
      <w:pPr>
        <w:jc w:val="both"/>
        <w:rPr>
          <w:rFonts w:ascii="Arial" w:hAnsi="Arial" w:cs="Arial"/>
          <w:sz w:val="22"/>
          <w:szCs w:val="22"/>
        </w:rPr>
      </w:pPr>
      <w:r>
        <w:rPr>
          <w:rFonts w:ascii="Arial" w:hAnsi="Arial" w:cs="Arial"/>
          <w:sz w:val="22"/>
          <w:szCs w:val="22"/>
        </w:rPr>
        <w:t xml:space="preserve">Dans le règlement actuel, le CES n’est pas limité ni en zone Ua ni en zone AUa. </w:t>
      </w:r>
    </w:p>
    <w:p w14:paraId="339DC5DC" w14:textId="77777777" w:rsidR="00E86CA6" w:rsidRDefault="00E86CA6" w:rsidP="00D165EF">
      <w:pPr>
        <w:jc w:val="both"/>
        <w:rPr>
          <w:rFonts w:ascii="Arial" w:hAnsi="Arial" w:cs="Arial"/>
          <w:sz w:val="22"/>
          <w:szCs w:val="22"/>
        </w:rPr>
      </w:pPr>
    </w:p>
    <w:p w14:paraId="574CEF97" w14:textId="15B234F1" w:rsidR="00210C12" w:rsidRDefault="00E86CA6" w:rsidP="00D165EF">
      <w:pPr>
        <w:jc w:val="both"/>
        <w:rPr>
          <w:rFonts w:ascii="Arial" w:hAnsi="Arial" w:cs="Arial"/>
          <w:sz w:val="22"/>
          <w:szCs w:val="22"/>
        </w:rPr>
      </w:pPr>
      <w:r>
        <w:rPr>
          <w:rFonts w:ascii="Arial" w:hAnsi="Arial" w:cs="Arial"/>
          <w:sz w:val="22"/>
          <w:szCs w:val="22"/>
        </w:rPr>
        <w:t>En revanche, e</w:t>
      </w:r>
      <w:r w:rsidR="00210C12">
        <w:rPr>
          <w:rFonts w:ascii="Arial" w:hAnsi="Arial" w:cs="Arial"/>
          <w:sz w:val="22"/>
          <w:szCs w:val="22"/>
        </w:rPr>
        <w:t xml:space="preserve">n zone Ub et AUb, le CES est </w:t>
      </w:r>
      <w:r>
        <w:rPr>
          <w:rFonts w:ascii="Arial" w:hAnsi="Arial" w:cs="Arial"/>
          <w:sz w:val="22"/>
          <w:szCs w:val="22"/>
        </w:rPr>
        <w:t>limité</w:t>
      </w:r>
      <w:r w:rsidR="00210C12">
        <w:rPr>
          <w:rFonts w:ascii="Arial" w:hAnsi="Arial" w:cs="Arial"/>
          <w:sz w:val="22"/>
          <w:szCs w:val="22"/>
        </w:rPr>
        <w:t xml:space="preserve"> 0,30 avec la précision des éléments qui rentrent dans le calcul du CES, soit la règle complète de droit suivante :</w:t>
      </w:r>
    </w:p>
    <w:p w14:paraId="18910109" w14:textId="0DE184A6" w:rsidR="009E4351" w:rsidRDefault="009E4351" w:rsidP="00D165EF">
      <w:pPr>
        <w:jc w:val="both"/>
        <w:rPr>
          <w:rFonts w:ascii="Arial" w:hAnsi="Arial" w:cs="Arial"/>
          <w:sz w:val="22"/>
          <w:szCs w:val="22"/>
        </w:rPr>
      </w:pPr>
    </w:p>
    <w:p w14:paraId="216515A0" w14:textId="57178587" w:rsidR="00210C12" w:rsidRPr="00210C12" w:rsidRDefault="00210C12" w:rsidP="00210C12">
      <w:pPr>
        <w:jc w:val="both"/>
        <w:rPr>
          <w:rFonts w:ascii="Arial" w:hAnsi="Arial" w:cs="Arial"/>
          <w:i/>
          <w:iCs/>
          <w:sz w:val="22"/>
          <w:szCs w:val="22"/>
          <w:u w:val="single"/>
        </w:rPr>
      </w:pPr>
      <w:r>
        <w:rPr>
          <w:rFonts w:ascii="Arial" w:hAnsi="Arial" w:cs="Arial"/>
          <w:sz w:val="22"/>
          <w:szCs w:val="22"/>
        </w:rPr>
        <w:t>« </w:t>
      </w:r>
      <w:r w:rsidRPr="00210C12">
        <w:rPr>
          <w:rFonts w:ascii="Arial" w:hAnsi="Arial" w:cs="Arial"/>
          <w:i/>
          <w:iCs/>
          <w:sz w:val="22"/>
          <w:szCs w:val="22"/>
        </w:rPr>
        <w:t xml:space="preserve">4-1 </w:t>
      </w:r>
      <w:r w:rsidRPr="00210C12">
        <w:rPr>
          <w:rFonts w:ascii="Arial" w:hAnsi="Arial" w:cs="Arial"/>
          <w:i/>
          <w:iCs/>
          <w:sz w:val="22"/>
          <w:szCs w:val="22"/>
          <w:u w:val="single"/>
        </w:rPr>
        <w:t>Volumétrie</w:t>
      </w:r>
    </w:p>
    <w:p w14:paraId="3DFB5379" w14:textId="77777777" w:rsidR="00210C12" w:rsidRPr="00210C12" w:rsidRDefault="00210C12" w:rsidP="00210C12">
      <w:pPr>
        <w:jc w:val="both"/>
        <w:rPr>
          <w:rFonts w:ascii="Arial" w:hAnsi="Arial" w:cs="Arial"/>
          <w:i/>
          <w:iCs/>
          <w:sz w:val="22"/>
          <w:szCs w:val="22"/>
        </w:rPr>
      </w:pPr>
    </w:p>
    <w:p w14:paraId="6DBE1335" w14:textId="77777777" w:rsidR="00210C12" w:rsidRPr="00210C12" w:rsidRDefault="00210C12" w:rsidP="00210C12">
      <w:pPr>
        <w:jc w:val="both"/>
        <w:outlineLvl w:val="0"/>
        <w:rPr>
          <w:rFonts w:ascii="Arial" w:hAnsi="Arial" w:cs="Arial"/>
          <w:i/>
          <w:iCs/>
          <w:color w:val="FF0000"/>
          <w:sz w:val="22"/>
          <w:szCs w:val="22"/>
        </w:rPr>
      </w:pPr>
      <w:r w:rsidRPr="00210C12">
        <w:rPr>
          <w:rFonts w:ascii="Arial" w:hAnsi="Arial" w:cs="Arial"/>
          <w:i/>
          <w:iCs/>
          <w:sz w:val="22"/>
          <w:szCs w:val="22"/>
        </w:rPr>
        <w:t>Le Coefficient d'Emprise au Sol (CES) est limité à 0,30.</w:t>
      </w:r>
    </w:p>
    <w:p w14:paraId="2FF3D8AF" w14:textId="77777777" w:rsidR="00210C12" w:rsidRPr="00210C12" w:rsidRDefault="00210C12" w:rsidP="00210C12">
      <w:pPr>
        <w:jc w:val="both"/>
        <w:rPr>
          <w:rFonts w:ascii="Arial" w:hAnsi="Arial" w:cs="Arial"/>
          <w:i/>
          <w:iCs/>
          <w:sz w:val="22"/>
          <w:szCs w:val="22"/>
        </w:rPr>
      </w:pPr>
    </w:p>
    <w:p w14:paraId="38CC71F0" w14:textId="77777777" w:rsidR="00210C12" w:rsidRPr="00210C12" w:rsidRDefault="00210C12" w:rsidP="00210C12">
      <w:pPr>
        <w:jc w:val="both"/>
        <w:rPr>
          <w:rFonts w:ascii="Arial" w:hAnsi="Arial" w:cs="Arial"/>
          <w:i/>
          <w:iCs/>
          <w:sz w:val="22"/>
          <w:szCs w:val="22"/>
        </w:rPr>
      </w:pPr>
      <w:r w:rsidRPr="00210C12">
        <w:rPr>
          <w:rFonts w:ascii="Arial" w:hAnsi="Arial" w:cs="Arial"/>
          <w:i/>
          <w:iCs/>
          <w:sz w:val="22"/>
          <w:szCs w:val="22"/>
        </w:rPr>
        <w:t>Rentre dans le calcul de l'emprise au sol :</w:t>
      </w:r>
    </w:p>
    <w:p w14:paraId="163BDF27" w14:textId="77777777" w:rsidR="00210C12" w:rsidRPr="00210C12" w:rsidRDefault="00210C12" w:rsidP="00210C12">
      <w:pPr>
        <w:jc w:val="both"/>
        <w:rPr>
          <w:rFonts w:ascii="Arial" w:hAnsi="Arial" w:cs="Arial"/>
          <w:i/>
          <w:iCs/>
          <w:sz w:val="22"/>
          <w:szCs w:val="22"/>
        </w:rPr>
      </w:pPr>
    </w:p>
    <w:p w14:paraId="11ECA247" w14:textId="77777777" w:rsidR="00210C12" w:rsidRPr="00210C12" w:rsidRDefault="00210C12" w:rsidP="00210C12">
      <w:pPr>
        <w:pStyle w:val="Grillemoyenne1-Accent21"/>
        <w:numPr>
          <w:ilvl w:val="0"/>
          <w:numId w:val="2"/>
        </w:numPr>
        <w:jc w:val="both"/>
        <w:rPr>
          <w:rFonts w:ascii="Arial" w:hAnsi="Arial" w:cs="Arial"/>
          <w:i/>
          <w:iCs/>
          <w:sz w:val="22"/>
          <w:szCs w:val="22"/>
        </w:rPr>
      </w:pPr>
      <w:r w:rsidRPr="00210C12">
        <w:rPr>
          <w:rFonts w:ascii="Arial" w:hAnsi="Arial" w:cs="Arial"/>
          <w:i/>
          <w:iCs/>
          <w:sz w:val="22"/>
          <w:szCs w:val="22"/>
        </w:rPr>
        <w:t>la surface au sol de la partie close et couverte du rez-de-chaussée de la construction mesurée à l'extérieur des murs de façade, garage et rampes d'accès compris;</w:t>
      </w:r>
    </w:p>
    <w:p w14:paraId="3E1A3FBB" w14:textId="77777777" w:rsidR="00210C12" w:rsidRPr="00210C12" w:rsidRDefault="00210C12" w:rsidP="00210C12">
      <w:pPr>
        <w:pStyle w:val="Grillemoyenne1-Accent21"/>
        <w:numPr>
          <w:ilvl w:val="0"/>
          <w:numId w:val="2"/>
        </w:numPr>
        <w:jc w:val="both"/>
        <w:rPr>
          <w:rFonts w:ascii="Arial" w:hAnsi="Arial" w:cs="Arial"/>
          <w:i/>
          <w:iCs/>
          <w:sz w:val="22"/>
          <w:szCs w:val="22"/>
        </w:rPr>
      </w:pPr>
      <w:r w:rsidRPr="00210C12">
        <w:rPr>
          <w:rFonts w:ascii="Arial" w:hAnsi="Arial" w:cs="Arial"/>
          <w:i/>
          <w:iCs/>
          <w:sz w:val="22"/>
          <w:szCs w:val="22"/>
        </w:rPr>
        <w:t>les surfaces non closes au RDC mais dont la projection au sol est possible : porche, loggia, varangues ou terrasse surélevés ou couverts par un toit soutenu par des poteaux;</w:t>
      </w:r>
    </w:p>
    <w:p w14:paraId="100BBCC8" w14:textId="77777777" w:rsidR="00210C12" w:rsidRPr="00210C12" w:rsidRDefault="00210C12" w:rsidP="00210C12">
      <w:pPr>
        <w:pStyle w:val="Grillemoyenne1-Accent21"/>
        <w:numPr>
          <w:ilvl w:val="0"/>
          <w:numId w:val="2"/>
        </w:numPr>
        <w:jc w:val="both"/>
        <w:rPr>
          <w:rFonts w:ascii="Arial" w:hAnsi="Arial" w:cs="Arial"/>
          <w:i/>
          <w:iCs/>
          <w:sz w:val="22"/>
          <w:szCs w:val="22"/>
        </w:rPr>
      </w:pPr>
      <w:r w:rsidRPr="00210C12">
        <w:rPr>
          <w:rFonts w:ascii="Arial" w:hAnsi="Arial" w:cs="Arial"/>
          <w:i/>
          <w:iCs/>
          <w:sz w:val="22"/>
          <w:szCs w:val="22"/>
        </w:rPr>
        <w:t>les débords de toit portés par des poteaux, les simples débords de toit traditionnels n'étant pas compris dans l'emprise au sol;</w:t>
      </w:r>
    </w:p>
    <w:p w14:paraId="2D5601F3" w14:textId="77777777" w:rsidR="00210C12" w:rsidRPr="00210C12" w:rsidRDefault="00210C12" w:rsidP="00210C12">
      <w:pPr>
        <w:pStyle w:val="Grillemoyenne1-Accent21"/>
        <w:numPr>
          <w:ilvl w:val="0"/>
          <w:numId w:val="2"/>
        </w:numPr>
        <w:jc w:val="both"/>
        <w:rPr>
          <w:rFonts w:ascii="Arial" w:hAnsi="Arial" w:cs="Arial"/>
          <w:i/>
          <w:iCs/>
          <w:sz w:val="22"/>
          <w:szCs w:val="22"/>
        </w:rPr>
      </w:pPr>
      <w:r w:rsidRPr="00210C12">
        <w:rPr>
          <w:rFonts w:ascii="Arial" w:hAnsi="Arial" w:cs="Arial"/>
          <w:i/>
          <w:iCs/>
          <w:sz w:val="22"/>
          <w:szCs w:val="22"/>
        </w:rPr>
        <w:t>un abri de voiture ouvert mais couvert par une toiture supportée par des poteaux ou des murs;</w:t>
      </w:r>
    </w:p>
    <w:p w14:paraId="57959115" w14:textId="77777777" w:rsidR="00210C12" w:rsidRPr="00210C12" w:rsidRDefault="00210C12" w:rsidP="00210C12">
      <w:pPr>
        <w:pStyle w:val="Grillemoyenne1-Accent21"/>
        <w:numPr>
          <w:ilvl w:val="0"/>
          <w:numId w:val="2"/>
        </w:numPr>
        <w:jc w:val="both"/>
        <w:rPr>
          <w:rFonts w:ascii="Arial" w:hAnsi="Arial" w:cs="Arial"/>
          <w:i/>
          <w:iCs/>
          <w:sz w:val="22"/>
          <w:szCs w:val="22"/>
        </w:rPr>
      </w:pPr>
      <w:r w:rsidRPr="00210C12">
        <w:rPr>
          <w:rFonts w:ascii="Arial" w:hAnsi="Arial" w:cs="Arial"/>
          <w:i/>
          <w:iCs/>
          <w:sz w:val="22"/>
          <w:szCs w:val="22"/>
        </w:rPr>
        <w:t xml:space="preserve">un garage fermé indépendant de la construction principale; </w:t>
      </w:r>
    </w:p>
    <w:p w14:paraId="1FEBA940" w14:textId="77777777" w:rsidR="00210C12" w:rsidRPr="00210C12" w:rsidRDefault="00210C12" w:rsidP="00210C12">
      <w:pPr>
        <w:pStyle w:val="Grillemoyenne1-Accent21"/>
        <w:numPr>
          <w:ilvl w:val="0"/>
          <w:numId w:val="2"/>
        </w:numPr>
        <w:jc w:val="both"/>
        <w:rPr>
          <w:rFonts w:ascii="Arial" w:hAnsi="Arial" w:cs="Arial"/>
          <w:i/>
          <w:iCs/>
          <w:sz w:val="22"/>
          <w:szCs w:val="22"/>
        </w:rPr>
      </w:pPr>
      <w:r w:rsidRPr="00210C12">
        <w:rPr>
          <w:rFonts w:ascii="Arial" w:hAnsi="Arial" w:cs="Arial"/>
          <w:i/>
          <w:iCs/>
          <w:sz w:val="22"/>
          <w:szCs w:val="22"/>
        </w:rPr>
        <w:t>un abri de jardin, un atelier indépendant, qu'ils soient clos ou couverts ou similaires à l'abri voitures dans les conditions précisées ci-dessus;</w:t>
      </w:r>
    </w:p>
    <w:p w14:paraId="2EC8AED4" w14:textId="77777777" w:rsidR="00210C12" w:rsidRPr="00210C12" w:rsidRDefault="00210C12" w:rsidP="00210C12">
      <w:pPr>
        <w:pStyle w:val="Grillemoyenne1-Accent21"/>
        <w:numPr>
          <w:ilvl w:val="0"/>
          <w:numId w:val="2"/>
        </w:numPr>
        <w:jc w:val="both"/>
        <w:rPr>
          <w:rFonts w:ascii="Arial" w:hAnsi="Arial" w:cs="Arial"/>
          <w:i/>
          <w:iCs/>
          <w:sz w:val="22"/>
          <w:szCs w:val="22"/>
        </w:rPr>
      </w:pPr>
      <w:r w:rsidRPr="00210C12">
        <w:rPr>
          <w:rFonts w:ascii="Arial" w:hAnsi="Arial" w:cs="Arial"/>
          <w:i/>
          <w:iCs/>
          <w:sz w:val="22"/>
          <w:szCs w:val="22"/>
        </w:rPr>
        <w:t>un abri à poubelles dans le même cas et aux mêmes conditions que l'abri voiture;</w:t>
      </w:r>
    </w:p>
    <w:p w14:paraId="63E7C5CB" w14:textId="61251BF0" w:rsidR="00210C12" w:rsidRPr="00210C12" w:rsidRDefault="00210C12" w:rsidP="00210C12">
      <w:pPr>
        <w:pStyle w:val="Grillemoyenne1-Accent21"/>
        <w:numPr>
          <w:ilvl w:val="0"/>
          <w:numId w:val="2"/>
        </w:numPr>
        <w:jc w:val="both"/>
        <w:rPr>
          <w:rFonts w:ascii="Arial" w:hAnsi="Arial" w:cs="Arial"/>
          <w:i/>
          <w:iCs/>
          <w:sz w:val="22"/>
          <w:szCs w:val="22"/>
        </w:rPr>
      </w:pPr>
      <w:r w:rsidRPr="00210C12">
        <w:rPr>
          <w:rFonts w:ascii="Arial" w:hAnsi="Arial" w:cs="Arial"/>
          <w:i/>
          <w:iCs/>
          <w:sz w:val="22"/>
          <w:szCs w:val="22"/>
        </w:rPr>
        <w:t>tous les volumes en porte-à faux au-dessus du RDC (un étage décalé par exemple). »</w:t>
      </w:r>
    </w:p>
    <w:p w14:paraId="1FAA87A2" w14:textId="7BDD96B8" w:rsidR="009E4351" w:rsidRDefault="009E4351" w:rsidP="00D165EF">
      <w:pPr>
        <w:jc w:val="both"/>
        <w:rPr>
          <w:rFonts w:ascii="Arial" w:hAnsi="Arial" w:cs="Arial"/>
          <w:sz w:val="22"/>
          <w:szCs w:val="22"/>
        </w:rPr>
      </w:pPr>
    </w:p>
    <w:p w14:paraId="7EEC1E28" w14:textId="39160590" w:rsidR="00210C12" w:rsidRDefault="00E35298" w:rsidP="00D165EF">
      <w:pPr>
        <w:jc w:val="both"/>
        <w:rPr>
          <w:rFonts w:ascii="Arial" w:hAnsi="Arial" w:cs="Arial"/>
          <w:sz w:val="22"/>
          <w:szCs w:val="22"/>
        </w:rPr>
      </w:pPr>
      <w:r>
        <w:rPr>
          <w:rFonts w:ascii="Arial" w:hAnsi="Arial" w:cs="Arial"/>
          <w:sz w:val="22"/>
          <w:szCs w:val="22"/>
        </w:rPr>
        <w:t>De nouvelles dispositions permettent de favoriser l’isolation thermique du bâti existant, raison pour laquelle, il est proposé d’ajuster le règlement écrit de la commune d’ARBUSIGNY à ces nouvelles dispositions et de rajouter</w:t>
      </w:r>
      <w:r w:rsidR="00E86CA6">
        <w:rPr>
          <w:rFonts w:ascii="Arial" w:hAnsi="Arial" w:cs="Arial"/>
          <w:sz w:val="22"/>
          <w:szCs w:val="22"/>
        </w:rPr>
        <w:t>, en article Ub 4-1 et AUb 4-1</w:t>
      </w:r>
      <w:r>
        <w:rPr>
          <w:rFonts w:ascii="Arial" w:hAnsi="Arial" w:cs="Arial"/>
          <w:sz w:val="22"/>
          <w:szCs w:val="22"/>
        </w:rPr>
        <w:t xml:space="preserve"> la phrase suivante :</w:t>
      </w:r>
    </w:p>
    <w:p w14:paraId="5D8449A7" w14:textId="370A81D5" w:rsidR="00E86CA6" w:rsidRDefault="00E86CA6" w:rsidP="00D165EF">
      <w:pPr>
        <w:jc w:val="both"/>
        <w:rPr>
          <w:rFonts w:ascii="Arial" w:hAnsi="Arial" w:cs="Arial"/>
          <w:sz w:val="22"/>
          <w:szCs w:val="22"/>
        </w:rPr>
      </w:pPr>
    </w:p>
    <w:p w14:paraId="29238D04" w14:textId="499C68C2" w:rsidR="00E86CA6" w:rsidRDefault="00E86CA6" w:rsidP="00D165EF">
      <w:pPr>
        <w:jc w:val="both"/>
        <w:rPr>
          <w:rFonts w:ascii="Arial" w:hAnsi="Arial" w:cs="Arial"/>
          <w:sz w:val="22"/>
          <w:szCs w:val="22"/>
        </w:rPr>
      </w:pPr>
      <w:r w:rsidRPr="00E86CA6">
        <w:rPr>
          <w:rFonts w:ascii="Arial" w:hAnsi="Arial" w:cs="Arial"/>
          <w:i/>
          <w:iCs/>
          <w:sz w:val="22"/>
          <w:szCs w:val="22"/>
        </w:rPr>
        <w:t>« Pour les bâtiments existants, un dépassement de 30 centimètres est autorisé pour le calcul de l’épaisseur des murs dans le cadre d’une isolation thermique de l’extérieur.</w:t>
      </w:r>
      <w:r>
        <w:rPr>
          <w:rFonts w:ascii="Arial" w:hAnsi="Arial" w:cs="Arial"/>
          <w:sz w:val="22"/>
          <w:szCs w:val="22"/>
        </w:rPr>
        <w:t> »</w:t>
      </w:r>
    </w:p>
    <w:p w14:paraId="106BB106" w14:textId="0E72DECB" w:rsidR="007B1E41" w:rsidRDefault="007B1E41" w:rsidP="00D165EF">
      <w:pPr>
        <w:jc w:val="both"/>
        <w:rPr>
          <w:rFonts w:ascii="Arial" w:hAnsi="Arial" w:cs="Arial"/>
          <w:sz w:val="22"/>
          <w:szCs w:val="22"/>
        </w:rPr>
      </w:pPr>
    </w:p>
    <w:p w14:paraId="67D9BA48" w14:textId="7830D9A2" w:rsidR="007B1E41" w:rsidRDefault="007B1E41" w:rsidP="00D165EF">
      <w:pPr>
        <w:jc w:val="both"/>
        <w:rPr>
          <w:rFonts w:ascii="Arial" w:hAnsi="Arial" w:cs="Arial"/>
          <w:sz w:val="22"/>
          <w:szCs w:val="22"/>
        </w:rPr>
      </w:pPr>
    </w:p>
    <w:p w14:paraId="051A055B" w14:textId="601FAD41" w:rsidR="005F03F6" w:rsidRDefault="005F03F6" w:rsidP="00D165EF">
      <w:pPr>
        <w:jc w:val="both"/>
        <w:rPr>
          <w:rFonts w:ascii="Arial" w:hAnsi="Arial" w:cs="Arial"/>
          <w:sz w:val="22"/>
          <w:szCs w:val="22"/>
        </w:rPr>
      </w:pPr>
    </w:p>
    <w:p w14:paraId="14F2FC9C" w14:textId="326FA868" w:rsidR="00D353AF" w:rsidRDefault="008560AF" w:rsidP="00D353AF">
      <w:pPr>
        <w:jc w:val="both"/>
        <w:rPr>
          <w:rFonts w:ascii="Arial" w:hAnsi="Arial" w:cs="Arial"/>
          <w:b/>
          <w:bCs/>
          <w:sz w:val="22"/>
          <w:szCs w:val="22"/>
        </w:rPr>
      </w:pPr>
      <w:r>
        <w:rPr>
          <w:rFonts w:ascii="Arial" w:hAnsi="Arial" w:cs="Arial"/>
          <w:sz w:val="22"/>
          <w:szCs w:val="22"/>
        </w:rPr>
        <w:t>5</w:t>
      </w:r>
      <w:r w:rsidR="00D353AF">
        <w:rPr>
          <w:rFonts w:ascii="Arial" w:hAnsi="Arial" w:cs="Arial"/>
          <w:sz w:val="22"/>
          <w:szCs w:val="22"/>
        </w:rPr>
        <w:t xml:space="preserve">/- </w:t>
      </w:r>
      <w:r w:rsidR="00D353AF" w:rsidRPr="00744D8C">
        <w:rPr>
          <w:rFonts w:ascii="Arial" w:hAnsi="Arial" w:cs="Arial"/>
          <w:b/>
          <w:bCs/>
          <w:sz w:val="22"/>
          <w:szCs w:val="22"/>
        </w:rPr>
        <w:t>Articles</w:t>
      </w:r>
      <w:r w:rsidR="00D353AF">
        <w:rPr>
          <w:rFonts w:ascii="Arial" w:hAnsi="Arial" w:cs="Arial"/>
          <w:b/>
          <w:bCs/>
          <w:sz w:val="22"/>
          <w:szCs w:val="22"/>
        </w:rPr>
        <w:t xml:space="preserve"> </w:t>
      </w:r>
      <w:r w:rsidR="00AC7CE8">
        <w:rPr>
          <w:rFonts w:ascii="Arial" w:hAnsi="Arial" w:cs="Arial"/>
          <w:b/>
          <w:bCs/>
          <w:sz w:val="22"/>
          <w:szCs w:val="22"/>
        </w:rPr>
        <w:t xml:space="preserve">Ua 4-2, AUa 4-2, </w:t>
      </w:r>
      <w:r w:rsidR="00D353AF">
        <w:rPr>
          <w:rFonts w:ascii="Arial" w:hAnsi="Arial" w:cs="Arial"/>
          <w:b/>
          <w:bCs/>
          <w:sz w:val="22"/>
          <w:szCs w:val="22"/>
        </w:rPr>
        <w:t>Ub 4-</w:t>
      </w:r>
      <w:r w:rsidR="00AC7CE8">
        <w:rPr>
          <w:rFonts w:ascii="Arial" w:hAnsi="Arial" w:cs="Arial"/>
          <w:b/>
          <w:bCs/>
          <w:sz w:val="22"/>
          <w:szCs w:val="22"/>
        </w:rPr>
        <w:t>2</w:t>
      </w:r>
      <w:r w:rsidR="00D353AF">
        <w:rPr>
          <w:rFonts w:ascii="Arial" w:hAnsi="Arial" w:cs="Arial"/>
          <w:b/>
          <w:bCs/>
          <w:sz w:val="22"/>
          <w:szCs w:val="22"/>
        </w:rPr>
        <w:t xml:space="preserve"> et AUb 4-</w:t>
      </w:r>
      <w:r w:rsidR="00AC7CE8">
        <w:rPr>
          <w:rFonts w:ascii="Arial" w:hAnsi="Arial" w:cs="Arial"/>
          <w:b/>
          <w:bCs/>
          <w:sz w:val="22"/>
          <w:szCs w:val="22"/>
        </w:rPr>
        <w:t>2</w:t>
      </w:r>
    </w:p>
    <w:p w14:paraId="48D1AC23" w14:textId="77777777" w:rsidR="00D353AF" w:rsidRDefault="00D353AF" w:rsidP="00D353AF">
      <w:pPr>
        <w:jc w:val="both"/>
        <w:rPr>
          <w:rFonts w:ascii="Arial" w:hAnsi="Arial" w:cs="Arial"/>
          <w:b/>
          <w:bCs/>
          <w:sz w:val="22"/>
          <w:szCs w:val="22"/>
        </w:rPr>
      </w:pPr>
    </w:p>
    <w:p w14:paraId="2EC58EC9" w14:textId="4E8C8CF0" w:rsidR="00D353AF" w:rsidRDefault="00D353AF" w:rsidP="00D353AF">
      <w:pPr>
        <w:jc w:val="both"/>
        <w:rPr>
          <w:rFonts w:ascii="Arial" w:hAnsi="Arial" w:cs="Arial"/>
          <w:sz w:val="22"/>
          <w:szCs w:val="22"/>
        </w:rPr>
      </w:pPr>
      <w:r>
        <w:rPr>
          <w:rFonts w:ascii="Arial" w:hAnsi="Arial" w:cs="Arial"/>
          <w:sz w:val="22"/>
          <w:szCs w:val="22"/>
        </w:rPr>
        <w:t xml:space="preserve">Les articles </w:t>
      </w:r>
      <w:r w:rsidRPr="00210C12">
        <w:rPr>
          <w:rFonts w:ascii="Arial" w:hAnsi="Arial" w:cs="Arial"/>
          <w:sz w:val="22"/>
          <w:szCs w:val="22"/>
        </w:rPr>
        <w:t>Ua 4-</w:t>
      </w:r>
      <w:r w:rsidR="00A239C6">
        <w:rPr>
          <w:rFonts w:ascii="Arial" w:hAnsi="Arial" w:cs="Arial"/>
          <w:sz w:val="22"/>
          <w:szCs w:val="22"/>
        </w:rPr>
        <w:t>2</w:t>
      </w:r>
      <w:r w:rsidRPr="00210C12">
        <w:rPr>
          <w:rFonts w:ascii="Arial" w:hAnsi="Arial" w:cs="Arial"/>
          <w:sz w:val="22"/>
          <w:szCs w:val="22"/>
        </w:rPr>
        <w:t>, Ub 4-</w:t>
      </w:r>
      <w:r w:rsidR="00A239C6">
        <w:rPr>
          <w:rFonts w:ascii="Arial" w:hAnsi="Arial" w:cs="Arial"/>
          <w:sz w:val="22"/>
          <w:szCs w:val="22"/>
        </w:rPr>
        <w:t>2</w:t>
      </w:r>
      <w:r w:rsidRPr="00210C12">
        <w:rPr>
          <w:rFonts w:ascii="Arial" w:hAnsi="Arial" w:cs="Arial"/>
          <w:sz w:val="22"/>
          <w:szCs w:val="22"/>
        </w:rPr>
        <w:t>, AUa 4-</w:t>
      </w:r>
      <w:r w:rsidR="00A239C6">
        <w:rPr>
          <w:rFonts w:ascii="Arial" w:hAnsi="Arial" w:cs="Arial"/>
          <w:sz w:val="22"/>
          <w:szCs w:val="22"/>
        </w:rPr>
        <w:t>2</w:t>
      </w:r>
      <w:r w:rsidRPr="00210C12">
        <w:rPr>
          <w:rFonts w:ascii="Arial" w:hAnsi="Arial" w:cs="Arial"/>
          <w:sz w:val="22"/>
          <w:szCs w:val="22"/>
        </w:rPr>
        <w:t xml:space="preserve"> et AUb 4-</w:t>
      </w:r>
      <w:r w:rsidR="00A239C6">
        <w:rPr>
          <w:rFonts w:ascii="Arial" w:hAnsi="Arial" w:cs="Arial"/>
          <w:sz w:val="22"/>
          <w:szCs w:val="22"/>
        </w:rPr>
        <w:t>2</w:t>
      </w:r>
      <w:r>
        <w:rPr>
          <w:rFonts w:ascii="Arial" w:hAnsi="Arial" w:cs="Arial"/>
          <w:sz w:val="22"/>
          <w:szCs w:val="22"/>
        </w:rPr>
        <w:t xml:space="preserve"> du règlement actuel sont relatifs aux</w:t>
      </w:r>
      <w:r w:rsidR="00AC7CE8">
        <w:rPr>
          <w:rFonts w:ascii="Arial" w:hAnsi="Arial" w:cs="Arial"/>
          <w:sz w:val="22"/>
          <w:szCs w:val="22"/>
        </w:rPr>
        <w:t xml:space="preserve"> différentes</w:t>
      </w:r>
      <w:r>
        <w:rPr>
          <w:rFonts w:ascii="Arial" w:hAnsi="Arial" w:cs="Arial"/>
          <w:sz w:val="22"/>
          <w:szCs w:val="22"/>
        </w:rPr>
        <w:t xml:space="preserve"> règles qui déterminent </w:t>
      </w:r>
      <w:r w:rsidR="00AC7CE8">
        <w:rPr>
          <w:rFonts w:ascii="Arial" w:hAnsi="Arial" w:cs="Arial"/>
          <w:sz w:val="22"/>
          <w:szCs w:val="22"/>
        </w:rPr>
        <w:t>la hauteur maximale (et parfois minimale</w:t>
      </w:r>
      <w:r w:rsidR="00C5441F">
        <w:rPr>
          <w:rFonts w:ascii="Arial" w:hAnsi="Arial" w:cs="Arial"/>
          <w:sz w:val="22"/>
          <w:szCs w:val="22"/>
        </w:rPr>
        <w:t xml:space="preserve"> en zones Ua et AUa</w:t>
      </w:r>
      <w:r w:rsidR="00AC7CE8">
        <w:rPr>
          <w:rFonts w:ascii="Arial" w:hAnsi="Arial" w:cs="Arial"/>
          <w:sz w:val="22"/>
          <w:szCs w:val="22"/>
        </w:rPr>
        <w:t>) des bâtiments.</w:t>
      </w:r>
    </w:p>
    <w:p w14:paraId="6298A4B1" w14:textId="25AEB604" w:rsidR="00D353AF" w:rsidRDefault="00D353AF" w:rsidP="00D165EF">
      <w:pPr>
        <w:jc w:val="both"/>
        <w:rPr>
          <w:rFonts w:ascii="Arial" w:hAnsi="Arial" w:cs="Arial"/>
          <w:sz w:val="22"/>
          <w:szCs w:val="22"/>
        </w:rPr>
      </w:pPr>
    </w:p>
    <w:p w14:paraId="45483018" w14:textId="663653ED" w:rsidR="00AC7CE8" w:rsidRDefault="00AC7CE8" w:rsidP="00AC7CE8">
      <w:pPr>
        <w:jc w:val="both"/>
        <w:rPr>
          <w:rFonts w:ascii="Arial" w:hAnsi="Arial" w:cs="Arial"/>
          <w:sz w:val="22"/>
          <w:szCs w:val="22"/>
        </w:rPr>
      </w:pPr>
      <w:r>
        <w:rPr>
          <w:rFonts w:ascii="Arial" w:hAnsi="Arial" w:cs="Arial"/>
          <w:sz w:val="22"/>
          <w:szCs w:val="22"/>
        </w:rPr>
        <w:t xml:space="preserve">De nouvelles dispositions permettent de favoriser l’isolation thermique du bâti existant, raison pour laquelle, il est proposé d’ajuster le règlement écrit de la commune d’ARBUSIGNY à ces nouvelles dispositions et de rajouter, en article </w:t>
      </w:r>
      <w:r w:rsidR="00A239C6">
        <w:rPr>
          <w:rFonts w:ascii="Arial" w:hAnsi="Arial" w:cs="Arial"/>
          <w:sz w:val="22"/>
          <w:szCs w:val="22"/>
        </w:rPr>
        <w:t xml:space="preserve">Ua 4-2, Aua 4-2, </w:t>
      </w:r>
      <w:r>
        <w:rPr>
          <w:rFonts w:ascii="Arial" w:hAnsi="Arial" w:cs="Arial"/>
          <w:sz w:val="22"/>
          <w:szCs w:val="22"/>
        </w:rPr>
        <w:t>Ub 4-</w:t>
      </w:r>
      <w:r w:rsidR="00A239C6">
        <w:rPr>
          <w:rFonts w:ascii="Arial" w:hAnsi="Arial" w:cs="Arial"/>
          <w:sz w:val="22"/>
          <w:szCs w:val="22"/>
        </w:rPr>
        <w:t>2</w:t>
      </w:r>
      <w:r>
        <w:rPr>
          <w:rFonts w:ascii="Arial" w:hAnsi="Arial" w:cs="Arial"/>
          <w:sz w:val="22"/>
          <w:szCs w:val="22"/>
        </w:rPr>
        <w:t xml:space="preserve"> et AUb 4-</w:t>
      </w:r>
      <w:r w:rsidR="00A239C6">
        <w:rPr>
          <w:rFonts w:ascii="Arial" w:hAnsi="Arial" w:cs="Arial"/>
          <w:sz w:val="22"/>
          <w:szCs w:val="22"/>
        </w:rPr>
        <w:t>2</w:t>
      </w:r>
      <w:r>
        <w:rPr>
          <w:rFonts w:ascii="Arial" w:hAnsi="Arial" w:cs="Arial"/>
          <w:sz w:val="22"/>
          <w:szCs w:val="22"/>
        </w:rPr>
        <w:t xml:space="preserve"> la phrase suivante :</w:t>
      </w:r>
    </w:p>
    <w:p w14:paraId="7D69D1C5" w14:textId="77777777" w:rsidR="00AC7CE8" w:rsidRDefault="00AC7CE8" w:rsidP="00AC7CE8">
      <w:pPr>
        <w:jc w:val="both"/>
        <w:rPr>
          <w:rFonts w:ascii="Arial" w:hAnsi="Arial" w:cs="Arial"/>
          <w:sz w:val="22"/>
          <w:szCs w:val="22"/>
        </w:rPr>
      </w:pPr>
    </w:p>
    <w:p w14:paraId="5FA17697" w14:textId="0107B3B3" w:rsidR="00AC7CE8" w:rsidRDefault="00AC7CE8" w:rsidP="00AC7CE8">
      <w:pPr>
        <w:jc w:val="both"/>
        <w:rPr>
          <w:rFonts w:ascii="Arial" w:hAnsi="Arial" w:cs="Arial"/>
          <w:sz w:val="22"/>
          <w:szCs w:val="22"/>
        </w:rPr>
      </w:pPr>
      <w:r w:rsidRPr="00E86CA6">
        <w:rPr>
          <w:rFonts w:ascii="Arial" w:hAnsi="Arial" w:cs="Arial"/>
          <w:i/>
          <w:iCs/>
          <w:sz w:val="22"/>
          <w:szCs w:val="22"/>
        </w:rPr>
        <w:t>« Pour les bâtiments existants, un dépassement</w:t>
      </w:r>
      <w:r>
        <w:rPr>
          <w:rFonts w:ascii="Arial" w:hAnsi="Arial" w:cs="Arial"/>
          <w:i/>
          <w:iCs/>
          <w:sz w:val="22"/>
          <w:szCs w:val="22"/>
        </w:rPr>
        <w:t xml:space="preserve"> de hauteur</w:t>
      </w:r>
      <w:r w:rsidRPr="00E86CA6">
        <w:rPr>
          <w:rFonts w:ascii="Arial" w:hAnsi="Arial" w:cs="Arial"/>
          <w:i/>
          <w:iCs/>
          <w:sz w:val="22"/>
          <w:szCs w:val="22"/>
        </w:rPr>
        <w:t xml:space="preserve"> de 30 centimètres est autorisé dans le cadre d’une isolation thermique de l’extérieur.</w:t>
      </w:r>
      <w:r>
        <w:rPr>
          <w:rFonts w:ascii="Arial" w:hAnsi="Arial" w:cs="Arial"/>
          <w:sz w:val="22"/>
          <w:szCs w:val="22"/>
        </w:rPr>
        <w:t> »</w:t>
      </w:r>
    </w:p>
    <w:p w14:paraId="1F858BB5" w14:textId="614D62A3" w:rsidR="00C5441F" w:rsidRDefault="00C5441F" w:rsidP="00AC7CE8">
      <w:pPr>
        <w:jc w:val="both"/>
        <w:rPr>
          <w:rFonts w:ascii="Arial" w:hAnsi="Arial" w:cs="Arial"/>
          <w:sz w:val="22"/>
          <w:szCs w:val="22"/>
        </w:rPr>
      </w:pPr>
    </w:p>
    <w:p w14:paraId="70CE0248" w14:textId="2A3A7E71" w:rsidR="00C5441F" w:rsidRDefault="00C5441F" w:rsidP="00AC7CE8">
      <w:pPr>
        <w:jc w:val="both"/>
        <w:rPr>
          <w:rFonts w:ascii="Arial" w:hAnsi="Arial" w:cs="Arial"/>
          <w:sz w:val="22"/>
          <w:szCs w:val="22"/>
        </w:rPr>
      </w:pPr>
    </w:p>
    <w:p w14:paraId="67AF34A4" w14:textId="77777777" w:rsidR="00AC2E80" w:rsidRDefault="00AC2E80" w:rsidP="00D27F4C">
      <w:pPr>
        <w:jc w:val="both"/>
        <w:rPr>
          <w:rFonts w:ascii="Arial" w:hAnsi="Arial" w:cs="Arial"/>
          <w:sz w:val="22"/>
          <w:szCs w:val="22"/>
        </w:rPr>
      </w:pPr>
    </w:p>
    <w:p w14:paraId="0EFFFBCB" w14:textId="0E56A87C" w:rsidR="00AC2E80" w:rsidRDefault="008560AF" w:rsidP="00AC2E80">
      <w:pPr>
        <w:jc w:val="both"/>
        <w:rPr>
          <w:rFonts w:ascii="Arial" w:hAnsi="Arial" w:cs="Arial"/>
          <w:b/>
          <w:bCs/>
          <w:sz w:val="22"/>
          <w:szCs w:val="22"/>
        </w:rPr>
      </w:pPr>
      <w:r>
        <w:rPr>
          <w:rFonts w:ascii="Arial" w:hAnsi="Arial" w:cs="Arial"/>
          <w:sz w:val="22"/>
          <w:szCs w:val="22"/>
        </w:rPr>
        <w:t>6</w:t>
      </w:r>
      <w:r w:rsidR="00AC2E80">
        <w:rPr>
          <w:rFonts w:ascii="Arial" w:hAnsi="Arial" w:cs="Arial"/>
          <w:sz w:val="22"/>
          <w:szCs w:val="22"/>
        </w:rPr>
        <w:t xml:space="preserve">/- </w:t>
      </w:r>
      <w:r w:rsidR="00AC2E80" w:rsidRPr="00744D8C">
        <w:rPr>
          <w:rFonts w:ascii="Arial" w:hAnsi="Arial" w:cs="Arial"/>
          <w:b/>
          <w:bCs/>
          <w:sz w:val="22"/>
          <w:szCs w:val="22"/>
        </w:rPr>
        <w:t>Articles 5 en zones Ua, Ub, AUa</w:t>
      </w:r>
      <w:r w:rsidR="00AC2E80">
        <w:rPr>
          <w:rFonts w:ascii="Arial" w:hAnsi="Arial" w:cs="Arial"/>
          <w:b/>
          <w:bCs/>
          <w:sz w:val="22"/>
          <w:szCs w:val="22"/>
        </w:rPr>
        <w:t xml:space="preserve"> et</w:t>
      </w:r>
      <w:r w:rsidR="00AC2E80" w:rsidRPr="00744D8C">
        <w:rPr>
          <w:rFonts w:ascii="Arial" w:hAnsi="Arial" w:cs="Arial"/>
          <w:b/>
          <w:bCs/>
          <w:sz w:val="22"/>
          <w:szCs w:val="22"/>
        </w:rPr>
        <w:t xml:space="preserve"> AUb</w:t>
      </w:r>
    </w:p>
    <w:p w14:paraId="04F060F1" w14:textId="14C3B035" w:rsidR="00AC2E80" w:rsidRDefault="00AC2E80" w:rsidP="00AC2E80">
      <w:pPr>
        <w:jc w:val="both"/>
        <w:rPr>
          <w:rFonts w:ascii="Arial" w:hAnsi="Arial" w:cs="Arial"/>
          <w:b/>
          <w:bCs/>
          <w:sz w:val="22"/>
          <w:szCs w:val="22"/>
        </w:rPr>
      </w:pPr>
    </w:p>
    <w:p w14:paraId="324B8CA3" w14:textId="376A87AB" w:rsidR="00AC2E80" w:rsidRDefault="0065704F" w:rsidP="00AC2E80">
      <w:pPr>
        <w:jc w:val="both"/>
        <w:rPr>
          <w:rFonts w:ascii="Arial" w:hAnsi="Arial" w:cs="Arial"/>
          <w:sz w:val="22"/>
          <w:szCs w:val="22"/>
        </w:rPr>
      </w:pPr>
      <w:r>
        <w:rPr>
          <w:rFonts w:ascii="Arial" w:hAnsi="Arial" w:cs="Arial"/>
          <w:sz w:val="22"/>
          <w:szCs w:val="22"/>
        </w:rPr>
        <w:t xml:space="preserve">En article 5-1 relatif à l’aspect extérieur des constructions, il est précisé la </w:t>
      </w:r>
      <w:r w:rsidR="00136F54">
        <w:rPr>
          <w:rFonts w:ascii="Arial" w:hAnsi="Arial" w:cs="Arial"/>
          <w:sz w:val="22"/>
          <w:szCs w:val="22"/>
        </w:rPr>
        <w:t>règle</w:t>
      </w:r>
      <w:r>
        <w:rPr>
          <w:rFonts w:ascii="Arial" w:hAnsi="Arial" w:cs="Arial"/>
          <w:sz w:val="22"/>
          <w:szCs w:val="22"/>
        </w:rPr>
        <w:t xml:space="preserve"> suivante :</w:t>
      </w:r>
    </w:p>
    <w:p w14:paraId="144D223E" w14:textId="77777777" w:rsidR="00AC2E80" w:rsidRDefault="00AC2E80" w:rsidP="00D27F4C">
      <w:pPr>
        <w:jc w:val="both"/>
        <w:rPr>
          <w:rFonts w:ascii="Arial" w:hAnsi="Arial" w:cs="Arial"/>
          <w:sz w:val="22"/>
          <w:szCs w:val="22"/>
        </w:rPr>
      </w:pPr>
    </w:p>
    <w:p w14:paraId="7F863ED4" w14:textId="5A8FF502" w:rsidR="0065704F" w:rsidRDefault="0065704F" w:rsidP="0065704F">
      <w:pPr>
        <w:jc w:val="both"/>
        <w:rPr>
          <w:rFonts w:ascii="Arial" w:hAnsi="Arial" w:cs="Arial"/>
          <w:sz w:val="22"/>
          <w:szCs w:val="22"/>
        </w:rPr>
      </w:pPr>
      <w:r>
        <w:rPr>
          <w:rFonts w:ascii="Arial" w:hAnsi="Arial" w:cs="Arial"/>
          <w:sz w:val="22"/>
          <w:szCs w:val="22"/>
        </w:rPr>
        <w:t>« </w:t>
      </w:r>
      <w:r w:rsidRPr="004F23FD">
        <w:rPr>
          <w:rFonts w:ascii="Arial" w:hAnsi="Arial" w:cs="Arial"/>
          <w:i/>
          <w:iCs/>
          <w:sz w:val="22"/>
          <w:szCs w:val="22"/>
        </w:rPr>
        <w:t>Les enrochements, sauf empêchement technique justifié, sont limités à 1,20 mètres de hauteur et devront être accompagnés d'un traitement paysager</w:t>
      </w:r>
      <w:r>
        <w:rPr>
          <w:rFonts w:ascii="Arial" w:hAnsi="Arial" w:cs="Arial"/>
          <w:sz w:val="22"/>
          <w:szCs w:val="22"/>
        </w:rPr>
        <w:t>. »</w:t>
      </w:r>
    </w:p>
    <w:p w14:paraId="5FB73EA4" w14:textId="13EB0F85" w:rsidR="0065704F" w:rsidRDefault="0065704F" w:rsidP="0065704F">
      <w:pPr>
        <w:jc w:val="both"/>
        <w:rPr>
          <w:rFonts w:ascii="Arial" w:hAnsi="Arial" w:cs="Arial"/>
          <w:sz w:val="22"/>
          <w:szCs w:val="22"/>
        </w:rPr>
      </w:pPr>
    </w:p>
    <w:p w14:paraId="3BBF110C" w14:textId="6DD0158C" w:rsidR="0065704F" w:rsidRDefault="0065704F" w:rsidP="0065704F">
      <w:pPr>
        <w:jc w:val="both"/>
        <w:rPr>
          <w:rFonts w:ascii="Arial" w:hAnsi="Arial" w:cs="Arial"/>
          <w:sz w:val="22"/>
          <w:szCs w:val="22"/>
        </w:rPr>
      </w:pPr>
      <w:r>
        <w:rPr>
          <w:rFonts w:ascii="Arial" w:hAnsi="Arial" w:cs="Arial"/>
          <w:sz w:val="22"/>
          <w:szCs w:val="22"/>
        </w:rPr>
        <w:t xml:space="preserve">Or, la commune d’ARBUSIGNY </w:t>
      </w:r>
      <w:r w:rsidR="001155CA">
        <w:rPr>
          <w:rFonts w:ascii="Arial" w:hAnsi="Arial" w:cs="Arial"/>
          <w:sz w:val="22"/>
          <w:szCs w:val="22"/>
        </w:rPr>
        <w:t>dispose sur son territoire</w:t>
      </w:r>
      <w:r>
        <w:rPr>
          <w:rFonts w:ascii="Arial" w:hAnsi="Arial" w:cs="Arial"/>
          <w:sz w:val="22"/>
          <w:szCs w:val="22"/>
        </w:rPr>
        <w:t xml:space="preserve"> de fortes pentes et la limitation à 1,20 m des enrochements pose </w:t>
      </w:r>
      <w:r w:rsidR="004F23FD">
        <w:rPr>
          <w:rFonts w:ascii="Arial" w:hAnsi="Arial" w:cs="Arial"/>
          <w:sz w:val="22"/>
          <w:szCs w:val="22"/>
        </w:rPr>
        <w:t>un problème</w:t>
      </w:r>
      <w:r>
        <w:rPr>
          <w:rFonts w:ascii="Arial" w:hAnsi="Arial" w:cs="Arial"/>
          <w:sz w:val="22"/>
          <w:szCs w:val="22"/>
        </w:rPr>
        <w:t xml:space="preserve">. Ainsi sans changer le principe d’une limitation de la hauteur des enrochements pour éviter </w:t>
      </w:r>
      <w:r w:rsidR="003F7999">
        <w:rPr>
          <w:rFonts w:ascii="Arial" w:hAnsi="Arial" w:cs="Arial"/>
          <w:sz w:val="22"/>
          <w:szCs w:val="22"/>
        </w:rPr>
        <w:t>une atteinte</w:t>
      </w:r>
      <w:r>
        <w:rPr>
          <w:rFonts w:ascii="Arial" w:hAnsi="Arial" w:cs="Arial"/>
          <w:sz w:val="22"/>
          <w:szCs w:val="22"/>
        </w:rPr>
        <w:t xml:space="preserve"> </w:t>
      </w:r>
      <w:r w:rsidR="003F7999">
        <w:rPr>
          <w:rFonts w:ascii="Arial" w:hAnsi="Arial" w:cs="Arial"/>
          <w:sz w:val="22"/>
          <w:szCs w:val="22"/>
        </w:rPr>
        <w:t>aux</w:t>
      </w:r>
      <w:r>
        <w:rPr>
          <w:rFonts w:ascii="Arial" w:hAnsi="Arial" w:cs="Arial"/>
          <w:sz w:val="22"/>
          <w:szCs w:val="22"/>
        </w:rPr>
        <w:t xml:space="preserve"> sites et </w:t>
      </w:r>
      <w:r w:rsidR="003F7999">
        <w:rPr>
          <w:rFonts w:ascii="Arial" w:hAnsi="Arial" w:cs="Arial"/>
          <w:sz w:val="22"/>
          <w:szCs w:val="22"/>
        </w:rPr>
        <w:t>au</w:t>
      </w:r>
      <w:r>
        <w:rPr>
          <w:rFonts w:ascii="Arial" w:hAnsi="Arial" w:cs="Arial"/>
          <w:sz w:val="22"/>
          <w:szCs w:val="22"/>
        </w:rPr>
        <w:t xml:space="preserve"> paysage, la commune souhaite adapter la règle de droit en fonction de la pente de certains terrains.</w:t>
      </w:r>
    </w:p>
    <w:p w14:paraId="5A6B57C7" w14:textId="631350F2" w:rsidR="0065704F" w:rsidRDefault="0065704F" w:rsidP="0065704F">
      <w:pPr>
        <w:jc w:val="both"/>
        <w:rPr>
          <w:rFonts w:ascii="Arial" w:hAnsi="Arial" w:cs="Arial"/>
          <w:sz w:val="22"/>
          <w:szCs w:val="22"/>
        </w:rPr>
      </w:pPr>
    </w:p>
    <w:p w14:paraId="77154414" w14:textId="614B5C0C" w:rsidR="0065704F" w:rsidRDefault="0065704F" w:rsidP="0065704F">
      <w:pPr>
        <w:jc w:val="both"/>
        <w:rPr>
          <w:rFonts w:ascii="Arial" w:hAnsi="Arial" w:cs="Arial"/>
          <w:sz w:val="22"/>
          <w:szCs w:val="22"/>
        </w:rPr>
      </w:pPr>
      <w:r w:rsidRPr="004F23FD">
        <w:rPr>
          <w:rFonts w:ascii="Arial" w:hAnsi="Arial" w:cs="Arial"/>
          <w:b/>
          <w:bCs/>
          <w:sz w:val="22"/>
          <w:szCs w:val="22"/>
        </w:rPr>
        <w:t>C’est pourquoi la règle actuelle</w:t>
      </w:r>
      <w:r>
        <w:rPr>
          <w:rFonts w:ascii="Arial" w:hAnsi="Arial" w:cs="Arial"/>
          <w:sz w:val="22"/>
          <w:szCs w:val="22"/>
        </w:rPr>
        <w:t> :</w:t>
      </w:r>
    </w:p>
    <w:p w14:paraId="231727A1" w14:textId="4A581B36" w:rsidR="0065704F" w:rsidRDefault="0065704F" w:rsidP="0065704F">
      <w:pPr>
        <w:jc w:val="both"/>
        <w:rPr>
          <w:rFonts w:ascii="Arial" w:hAnsi="Arial" w:cs="Arial"/>
          <w:sz w:val="22"/>
          <w:szCs w:val="22"/>
        </w:rPr>
      </w:pPr>
    </w:p>
    <w:p w14:paraId="760FE2F6" w14:textId="77777777" w:rsidR="004F23FD" w:rsidRDefault="004F23FD" w:rsidP="004F23FD">
      <w:pPr>
        <w:jc w:val="both"/>
        <w:rPr>
          <w:rFonts w:ascii="Arial" w:hAnsi="Arial" w:cs="Arial"/>
          <w:sz w:val="22"/>
          <w:szCs w:val="22"/>
        </w:rPr>
      </w:pPr>
      <w:r>
        <w:rPr>
          <w:rFonts w:ascii="Arial" w:hAnsi="Arial" w:cs="Arial"/>
          <w:sz w:val="22"/>
          <w:szCs w:val="22"/>
        </w:rPr>
        <w:t>« </w:t>
      </w:r>
      <w:r w:rsidRPr="004F23FD">
        <w:rPr>
          <w:rFonts w:ascii="Arial" w:hAnsi="Arial" w:cs="Arial"/>
          <w:i/>
          <w:iCs/>
          <w:sz w:val="22"/>
          <w:szCs w:val="22"/>
        </w:rPr>
        <w:t>Les enrochements, sauf empêchement technique justifié, sont limités à 1,20 mètres de hauteur et devront être accompagnés d'un traitement paysager.</w:t>
      </w:r>
      <w:r>
        <w:rPr>
          <w:rFonts w:ascii="Arial" w:hAnsi="Arial" w:cs="Arial"/>
          <w:sz w:val="22"/>
          <w:szCs w:val="22"/>
        </w:rPr>
        <w:t> »</w:t>
      </w:r>
    </w:p>
    <w:p w14:paraId="3118CAA6" w14:textId="1F230897" w:rsidR="0065704F" w:rsidRDefault="0065704F" w:rsidP="0065704F">
      <w:pPr>
        <w:jc w:val="both"/>
        <w:rPr>
          <w:rFonts w:ascii="Arial" w:hAnsi="Arial" w:cs="Arial"/>
          <w:sz w:val="22"/>
          <w:szCs w:val="22"/>
        </w:rPr>
      </w:pPr>
    </w:p>
    <w:p w14:paraId="279B347A" w14:textId="6E54DA93" w:rsidR="0065704F" w:rsidRDefault="0065704F" w:rsidP="0065704F">
      <w:pPr>
        <w:jc w:val="both"/>
        <w:rPr>
          <w:rFonts w:ascii="Arial" w:hAnsi="Arial" w:cs="Arial"/>
          <w:sz w:val="22"/>
          <w:szCs w:val="22"/>
        </w:rPr>
      </w:pPr>
      <w:r w:rsidRPr="004F23FD">
        <w:rPr>
          <w:rFonts w:ascii="Arial" w:hAnsi="Arial" w:cs="Arial"/>
          <w:b/>
          <w:bCs/>
          <w:sz w:val="22"/>
          <w:szCs w:val="22"/>
        </w:rPr>
        <w:t>Sera remplacée par la règle suivante</w:t>
      </w:r>
      <w:r>
        <w:rPr>
          <w:rFonts w:ascii="Arial" w:hAnsi="Arial" w:cs="Arial"/>
          <w:sz w:val="22"/>
          <w:szCs w:val="22"/>
        </w:rPr>
        <w:t> :</w:t>
      </w:r>
    </w:p>
    <w:p w14:paraId="79C34300" w14:textId="6C6EF8A6" w:rsidR="00AC2E80" w:rsidRDefault="00AC2E80" w:rsidP="00D27F4C">
      <w:pPr>
        <w:jc w:val="both"/>
        <w:rPr>
          <w:rFonts w:ascii="Arial" w:hAnsi="Arial" w:cs="Arial"/>
          <w:sz w:val="22"/>
          <w:szCs w:val="22"/>
        </w:rPr>
      </w:pPr>
    </w:p>
    <w:p w14:paraId="324DA639" w14:textId="1126B4C3" w:rsidR="001D7A97" w:rsidRDefault="004F23FD" w:rsidP="004F23FD">
      <w:pPr>
        <w:jc w:val="both"/>
        <w:rPr>
          <w:rFonts w:ascii="Arial" w:hAnsi="Arial" w:cs="Arial"/>
          <w:sz w:val="22"/>
          <w:szCs w:val="22"/>
        </w:rPr>
      </w:pPr>
      <w:r>
        <w:rPr>
          <w:rFonts w:ascii="Arial" w:hAnsi="Arial" w:cs="Arial"/>
          <w:sz w:val="22"/>
          <w:szCs w:val="22"/>
        </w:rPr>
        <w:t>« </w:t>
      </w:r>
      <w:r w:rsidRPr="004F23FD">
        <w:rPr>
          <w:rFonts w:ascii="Arial" w:hAnsi="Arial" w:cs="Arial"/>
          <w:i/>
          <w:iCs/>
          <w:sz w:val="22"/>
          <w:szCs w:val="22"/>
        </w:rPr>
        <w:t xml:space="preserve">Les enrochements, sauf empêchement technique justifié, sont limités à 1,20 mètres sauf si la pente du terrain d’assiette de l’opération est supérieure à 10%, auquel cas la hauteur pourra atteindre 1,80 mètres. </w:t>
      </w:r>
      <w:r w:rsidR="009D284C">
        <w:rPr>
          <w:rFonts w:ascii="Arial" w:hAnsi="Arial" w:cs="Arial"/>
          <w:i/>
          <w:iCs/>
          <w:sz w:val="22"/>
          <w:szCs w:val="22"/>
        </w:rPr>
        <w:t>Dans tous les cas, c</w:t>
      </w:r>
      <w:r w:rsidRPr="004F23FD">
        <w:rPr>
          <w:rFonts w:ascii="Arial" w:hAnsi="Arial" w:cs="Arial"/>
          <w:i/>
          <w:iCs/>
          <w:sz w:val="22"/>
          <w:szCs w:val="22"/>
        </w:rPr>
        <w:t>es enrochements devront être accompagnés d'un traitement paysager</w:t>
      </w:r>
      <w:r>
        <w:rPr>
          <w:rFonts w:ascii="Arial" w:hAnsi="Arial" w:cs="Arial"/>
          <w:sz w:val="22"/>
          <w:szCs w:val="22"/>
        </w:rPr>
        <w:t>. »</w:t>
      </w:r>
    </w:p>
    <w:p w14:paraId="4BCB9074" w14:textId="5B7189A8" w:rsidR="001D7A97" w:rsidRDefault="001D7A97" w:rsidP="004F23FD">
      <w:pPr>
        <w:jc w:val="both"/>
        <w:rPr>
          <w:rFonts w:ascii="Arial" w:hAnsi="Arial" w:cs="Arial"/>
          <w:sz w:val="22"/>
          <w:szCs w:val="22"/>
        </w:rPr>
      </w:pPr>
    </w:p>
    <w:p w14:paraId="2DBAD1DE" w14:textId="77777777" w:rsidR="001D7A97" w:rsidRDefault="001D7A97" w:rsidP="004F23FD">
      <w:pPr>
        <w:jc w:val="both"/>
        <w:rPr>
          <w:rFonts w:ascii="Arial" w:hAnsi="Arial" w:cs="Arial"/>
          <w:sz w:val="22"/>
          <w:szCs w:val="22"/>
        </w:rPr>
      </w:pPr>
    </w:p>
    <w:p w14:paraId="3BEFC3F1" w14:textId="783CD20F" w:rsidR="001D7A97" w:rsidRDefault="001D7A97" w:rsidP="004F23FD">
      <w:pPr>
        <w:jc w:val="both"/>
        <w:rPr>
          <w:rFonts w:ascii="Arial" w:hAnsi="Arial" w:cs="Arial"/>
          <w:sz w:val="22"/>
          <w:szCs w:val="22"/>
        </w:rPr>
      </w:pPr>
    </w:p>
    <w:p w14:paraId="600F9633" w14:textId="2D9219AE" w:rsidR="001D7A97" w:rsidRDefault="008560AF" w:rsidP="001D7A97">
      <w:pPr>
        <w:jc w:val="both"/>
        <w:rPr>
          <w:rFonts w:ascii="Arial" w:hAnsi="Arial" w:cs="Arial"/>
          <w:b/>
          <w:bCs/>
          <w:sz w:val="22"/>
          <w:szCs w:val="22"/>
        </w:rPr>
      </w:pPr>
      <w:r>
        <w:rPr>
          <w:rFonts w:ascii="Arial" w:hAnsi="Arial" w:cs="Arial"/>
          <w:sz w:val="22"/>
          <w:szCs w:val="22"/>
        </w:rPr>
        <w:t>7</w:t>
      </w:r>
      <w:r w:rsidR="001D7A97">
        <w:rPr>
          <w:rFonts w:ascii="Arial" w:hAnsi="Arial" w:cs="Arial"/>
          <w:sz w:val="22"/>
          <w:szCs w:val="22"/>
        </w:rPr>
        <w:t xml:space="preserve">/- </w:t>
      </w:r>
      <w:r w:rsidR="001D7A97" w:rsidRPr="00744D8C">
        <w:rPr>
          <w:rFonts w:ascii="Arial" w:hAnsi="Arial" w:cs="Arial"/>
          <w:b/>
          <w:bCs/>
          <w:sz w:val="22"/>
          <w:szCs w:val="22"/>
        </w:rPr>
        <w:t>Articles 5 en zones Ua, Ub, AUa</w:t>
      </w:r>
      <w:r w:rsidR="001D7A97">
        <w:rPr>
          <w:rFonts w:ascii="Arial" w:hAnsi="Arial" w:cs="Arial"/>
          <w:b/>
          <w:bCs/>
          <w:sz w:val="22"/>
          <w:szCs w:val="22"/>
        </w:rPr>
        <w:t xml:space="preserve"> et</w:t>
      </w:r>
      <w:r w:rsidR="001D7A97" w:rsidRPr="00744D8C">
        <w:rPr>
          <w:rFonts w:ascii="Arial" w:hAnsi="Arial" w:cs="Arial"/>
          <w:b/>
          <w:bCs/>
          <w:sz w:val="22"/>
          <w:szCs w:val="22"/>
        </w:rPr>
        <w:t xml:space="preserve"> AUb</w:t>
      </w:r>
    </w:p>
    <w:p w14:paraId="51020EF3" w14:textId="77777777" w:rsidR="001D7A97" w:rsidRDefault="001D7A97" w:rsidP="001D7A97">
      <w:pPr>
        <w:jc w:val="both"/>
        <w:rPr>
          <w:rFonts w:ascii="Arial" w:hAnsi="Arial" w:cs="Arial"/>
          <w:b/>
          <w:bCs/>
          <w:sz w:val="22"/>
          <w:szCs w:val="22"/>
        </w:rPr>
      </w:pPr>
    </w:p>
    <w:p w14:paraId="570453BF" w14:textId="09D48CC7" w:rsidR="001D7A97" w:rsidRDefault="001D7A97" w:rsidP="001D7A97">
      <w:pPr>
        <w:jc w:val="both"/>
        <w:rPr>
          <w:rFonts w:ascii="Arial" w:hAnsi="Arial" w:cs="Arial"/>
          <w:sz w:val="22"/>
          <w:szCs w:val="22"/>
        </w:rPr>
      </w:pPr>
      <w:r>
        <w:rPr>
          <w:rFonts w:ascii="Arial" w:hAnsi="Arial" w:cs="Arial"/>
          <w:sz w:val="22"/>
          <w:szCs w:val="22"/>
        </w:rPr>
        <w:t xml:space="preserve">En article 5-3 relatif aux toitures, il est précisé la </w:t>
      </w:r>
      <w:r w:rsidR="00136F54">
        <w:rPr>
          <w:rFonts w:ascii="Arial" w:hAnsi="Arial" w:cs="Arial"/>
          <w:sz w:val="22"/>
          <w:szCs w:val="22"/>
        </w:rPr>
        <w:t>règle</w:t>
      </w:r>
      <w:r>
        <w:rPr>
          <w:rFonts w:ascii="Arial" w:hAnsi="Arial" w:cs="Arial"/>
          <w:sz w:val="22"/>
          <w:szCs w:val="22"/>
        </w:rPr>
        <w:t xml:space="preserve"> suivante :</w:t>
      </w:r>
    </w:p>
    <w:p w14:paraId="50537DAA" w14:textId="77777777" w:rsidR="001D7A97" w:rsidRDefault="001D7A97" w:rsidP="004F23FD">
      <w:pPr>
        <w:jc w:val="both"/>
        <w:rPr>
          <w:rFonts w:ascii="Arial" w:hAnsi="Arial" w:cs="Arial"/>
          <w:sz w:val="22"/>
          <w:szCs w:val="22"/>
        </w:rPr>
      </w:pPr>
    </w:p>
    <w:p w14:paraId="383BF8A3" w14:textId="7311F156" w:rsidR="001D7A97" w:rsidRDefault="001D7A97" w:rsidP="001D7A97">
      <w:pPr>
        <w:pStyle w:val="Normal06"/>
        <w:rPr>
          <w:rFonts w:ascii="Arial" w:hAnsi="Arial" w:cs="Arial"/>
          <w:sz w:val="22"/>
          <w:szCs w:val="22"/>
        </w:rPr>
      </w:pPr>
      <w:r>
        <w:rPr>
          <w:rFonts w:ascii="Arial" w:hAnsi="Arial" w:cs="Arial"/>
          <w:sz w:val="22"/>
          <w:szCs w:val="22"/>
        </w:rPr>
        <w:t>« </w:t>
      </w:r>
      <w:r w:rsidRPr="001D7A97">
        <w:rPr>
          <w:rFonts w:ascii="Arial" w:hAnsi="Arial" w:cs="Arial"/>
          <w:i/>
          <w:iCs/>
          <w:sz w:val="22"/>
          <w:szCs w:val="22"/>
        </w:rPr>
        <w:t>Les pentes de toit seront comprises entre 40% et 90% et les toitures à un seul pan ou en terrasse sont interdites, à l'exception de l'intégration d'un élément architectural particulier. La pente de toit des vérandas n'est pas règlementée.</w:t>
      </w:r>
      <w:r>
        <w:rPr>
          <w:rFonts w:ascii="Arial" w:hAnsi="Arial" w:cs="Arial"/>
          <w:sz w:val="22"/>
          <w:szCs w:val="22"/>
        </w:rPr>
        <w:t> »</w:t>
      </w:r>
    </w:p>
    <w:p w14:paraId="0381A627" w14:textId="53B6E0D4" w:rsidR="001D7A97" w:rsidRDefault="009D284C" w:rsidP="001D7A97">
      <w:pPr>
        <w:pStyle w:val="Normal06"/>
        <w:rPr>
          <w:rFonts w:ascii="Arial" w:hAnsi="Arial" w:cs="Arial"/>
          <w:sz w:val="22"/>
          <w:szCs w:val="22"/>
        </w:rPr>
      </w:pPr>
      <w:r>
        <w:rPr>
          <w:rFonts w:ascii="Arial" w:hAnsi="Arial" w:cs="Arial"/>
          <w:sz w:val="22"/>
          <w:szCs w:val="22"/>
        </w:rPr>
        <w:t>La volonté de la commune d’ARBUSIGNY est bien de conserver cette règle qui correspond à la volumétrie du bâti existant disposant de deux pans.</w:t>
      </w:r>
    </w:p>
    <w:p w14:paraId="2C4B46A9" w14:textId="14F163F3" w:rsidR="009D284C" w:rsidRDefault="009D284C" w:rsidP="001D7A97">
      <w:pPr>
        <w:pStyle w:val="Normal06"/>
        <w:rPr>
          <w:rFonts w:ascii="Arial" w:hAnsi="Arial" w:cs="Arial"/>
          <w:sz w:val="22"/>
          <w:szCs w:val="22"/>
        </w:rPr>
      </w:pPr>
      <w:r>
        <w:rPr>
          <w:rFonts w:ascii="Arial" w:hAnsi="Arial" w:cs="Arial"/>
          <w:sz w:val="22"/>
          <w:szCs w:val="22"/>
        </w:rPr>
        <w:t>Néanmoins, et toujours en fonction de terrains</w:t>
      </w:r>
      <w:r w:rsidR="00611DC9">
        <w:rPr>
          <w:rFonts w:ascii="Arial" w:hAnsi="Arial" w:cs="Arial"/>
          <w:sz w:val="22"/>
          <w:szCs w:val="22"/>
        </w:rPr>
        <w:t xml:space="preserve"> situés</w:t>
      </w:r>
      <w:r>
        <w:rPr>
          <w:rFonts w:ascii="Arial" w:hAnsi="Arial" w:cs="Arial"/>
          <w:sz w:val="22"/>
          <w:szCs w:val="22"/>
        </w:rPr>
        <w:t xml:space="preserve"> en fortes pentes</w:t>
      </w:r>
      <w:r w:rsidR="00611DC9">
        <w:rPr>
          <w:rFonts w:ascii="Arial" w:hAnsi="Arial" w:cs="Arial"/>
          <w:sz w:val="22"/>
          <w:szCs w:val="22"/>
        </w:rPr>
        <w:t xml:space="preserve"> sur la commune, il est apparu utile et nécessaire d’adapter la règle de droit</w:t>
      </w:r>
      <w:r w:rsidR="00960DCC">
        <w:rPr>
          <w:rFonts w:ascii="Arial" w:hAnsi="Arial" w:cs="Arial"/>
          <w:sz w:val="22"/>
          <w:szCs w:val="22"/>
        </w:rPr>
        <w:t xml:space="preserve"> et d’autoriser la toiture terrasse uniquement lorsque celle-ci recouvre un garage enterré et donc ne porte pas à conséquence au niveau de l’intégration paysagère des constructions.</w:t>
      </w:r>
    </w:p>
    <w:p w14:paraId="490160C7" w14:textId="24DF1B7F" w:rsidR="00611DC9" w:rsidRDefault="00611DC9" w:rsidP="001D7A97">
      <w:pPr>
        <w:pStyle w:val="Normal06"/>
        <w:rPr>
          <w:rFonts w:ascii="Arial" w:hAnsi="Arial" w:cs="Arial"/>
          <w:sz w:val="22"/>
          <w:szCs w:val="22"/>
        </w:rPr>
      </w:pPr>
      <w:r w:rsidRPr="00611DC9">
        <w:rPr>
          <w:rFonts w:ascii="Arial" w:hAnsi="Arial" w:cs="Arial"/>
          <w:b/>
          <w:bCs/>
          <w:sz w:val="22"/>
          <w:szCs w:val="22"/>
        </w:rPr>
        <w:t>Ainsi la règle actuelle</w:t>
      </w:r>
      <w:r>
        <w:rPr>
          <w:rFonts w:ascii="Arial" w:hAnsi="Arial" w:cs="Arial"/>
          <w:sz w:val="22"/>
          <w:szCs w:val="22"/>
        </w:rPr>
        <w:t> :</w:t>
      </w:r>
    </w:p>
    <w:p w14:paraId="00B4F986" w14:textId="77777777" w:rsidR="00611DC9" w:rsidRDefault="00611DC9" w:rsidP="00611DC9">
      <w:pPr>
        <w:pStyle w:val="Normal06"/>
        <w:rPr>
          <w:rFonts w:ascii="Arial" w:hAnsi="Arial" w:cs="Arial"/>
          <w:sz w:val="22"/>
          <w:szCs w:val="22"/>
        </w:rPr>
      </w:pPr>
      <w:r>
        <w:rPr>
          <w:rFonts w:ascii="Arial" w:hAnsi="Arial" w:cs="Arial"/>
          <w:sz w:val="22"/>
          <w:szCs w:val="22"/>
        </w:rPr>
        <w:t>« </w:t>
      </w:r>
      <w:r w:rsidRPr="001D7A97">
        <w:rPr>
          <w:rFonts w:ascii="Arial" w:hAnsi="Arial" w:cs="Arial"/>
          <w:i/>
          <w:iCs/>
          <w:sz w:val="22"/>
          <w:szCs w:val="22"/>
        </w:rPr>
        <w:t>Les pentes de toit seront comprises entre 40% et 90% et les toitures à un seul pan ou en terrasse sont interdites, à l'exception de l'intégration d'un élément architectural particulier. La pente de toit des vérandas n'est pas règlementée.</w:t>
      </w:r>
      <w:r>
        <w:rPr>
          <w:rFonts w:ascii="Arial" w:hAnsi="Arial" w:cs="Arial"/>
          <w:sz w:val="22"/>
          <w:szCs w:val="22"/>
        </w:rPr>
        <w:t> »</w:t>
      </w:r>
    </w:p>
    <w:p w14:paraId="5F55A761" w14:textId="57C88155" w:rsidR="00611DC9" w:rsidRDefault="00611DC9" w:rsidP="001D7A97">
      <w:pPr>
        <w:pStyle w:val="Normal06"/>
        <w:rPr>
          <w:rFonts w:ascii="Arial" w:hAnsi="Arial" w:cs="Arial"/>
          <w:sz w:val="22"/>
          <w:szCs w:val="22"/>
        </w:rPr>
      </w:pPr>
      <w:r w:rsidRPr="00611DC9">
        <w:rPr>
          <w:rFonts w:ascii="Arial" w:hAnsi="Arial" w:cs="Arial"/>
          <w:b/>
          <w:bCs/>
          <w:sz w:val="22"/>
          <w:szCs w:val="22"/>
        </w:rPr>
        <w:t>Sera remplacé</w:t>
      </w:r>
      <w:r w:rsidR="0058464B">
        <w:rPr>
          <w:rFonts w:ascii="Arial" w:hAnsi="Arial" w:cs="Arial"/>
          <w:b/>
          <w:bCs/>
          <w:sz w:val="22"/>
          <w:szCs w:val="22"/>
        </w:rPr>
        <w:t>e</w:t>
      </w:r>
      <w:r w:rsidRPr="00611DC9">
        <w:rPr>
          <w:rFonts w:ascii="Arial" w:hAnsi="Arial" w:cs="Arial"/>
          <w:b/>
          <w:bCs/>
          <w:sz w:val="22"/>
          <w:szCs w:val="22"/>
        </w:rPr>
        <w:t xml:space="preserve"> par la règle suivante</w:t>
      </w:r>
      <w:r>
        <w:rPr>
          <w:rFonts w:ascii="Arial" w:hAnsi="Arial" w:cs="Arial"/>
          <w:sz w:val="22"/>
          <w:szCs w:val="22"/>
        </w:rPr>
        <w:t> :</w:t>
      </w:r>
    </w:p>
    <w:p w14:paraId="39D540AE" w14:textId="6F12989B" w:rsidR="00611DC9" w:rsidRDefault="00611DC9" w:rsidP="00611DC9">
      <w:pPr>
        <w:pStyle w:val="Normal06"/>
        <w:rPr>
          <w:rFonts w:ascii="Arial" w:hAnsi="Arial" w:cs="Arial"/>
          <w:sz w:val="22"/>
          <w:szCs w:val="22"/>
        </w:rPr>
      </w:pPr>
      <w:r>
        <w:rPr>
          <w:rFonts w:ascii="Arial" w:hAnsi="Arial" w:cs="Arial"/>
          <w:sz w:val="22"/>
          <w:szCs w:val="22"/>
        </w:rPr>
        <w:t>« </w:t>
      </w:r>
      <w:r w:rsidRPr="001D7A97">
        <w:rPr>
          <w:rFonts w:ascii="Arial" w:hAnsi="Arial" w:cs="Arial"/>
          <w:i/>
          <w:iCs/>
          <w:sz w:val="22"/>
          <w:szCs w:val="22"/>
        </w:rPr>
        <w:t xml:space="preserve">Les pentes de toit seront comprises entre 40% et 90% et les toitures à un seul pan ou en terrasse sont interdites, à l'exception de l'intégration d'un élément architectural particulier. </w:t>
      </w:r>
      <w:r>
        <w:rPr>
          <w:rFonts w:ascii="Arial" w:hAnsi="Arial" w:cs="Arial"/>
          <w:i/>
          <w:iCs/>
          <w:sz w:val="22"/>
          <w:szCs w:val="22"/>
        </w:rPr>
        <w:t xml:space="preserve">La toiture terrasse est seulement autorisée lorsqu’elle couvre un garage enterré. </w:t>
      </w:r>
      <w:r w:rsidRPr="001D7A97">
        <w:rPr>
          <w:rFonts w:ascii="Arial" w:hAnsi="Arial" w:cs="Arial"/>
          <w:i/>
          <w:iCs/>
          <w:sz w:val="22"/>
          <w:szCs w:val="22"/>
        </w:rPr>
        <w:t>La pente de toit des vérandas n'est pas règlementée.</w:t>
      </w:r>
      <w:r>
        <w:rPr>
          <w:rFonts w:ascii="Arial" w:hAnsi="Arial" w:cs="Arial"/>
          <w:sz w:val="22"/>
          <w:szCs w:val="22"/>
        </w:rPr>
        <w:t> »</w:t>
      </w:r>
    </w:p>
    <w:p w14:paraId="6C37336A" w14:textId="426896EB" w:rsidR="00611DC9" w:rsidRDefault="00611DC9" w:rsidP="001D7A97">
      <w:pPr>
        <w:pStyle w:val="Normal06"/>
        <w:rPr>
          <w:rFonts w:ascii="Arial" w:hAnsi="Arial" w:cs="Arial"/>
          <w:sz w:val="22"/>
          <w:szCs w:val="22"/>
        </w:rPr>
      </w:pPr>
    </w:p>
    <w:p w14:paraId="235D732C" w14:textId="77777777" w:rsidR="006427F1" w:rsidRDefault="006427F1" w:rsidP="00D27F4C">
      <w:pPr>
        <w:jc w:val="both"/>
        <w:rPr>
          <w:rFonts w:ascii="Arial" w:hAnsi="Arial" w:cs="Arial"/>
          <w:sz w:val="22"/>
          <w:szCs w:val="22"/>
        </w:rPr>
      </w:pPr>
    </w:p>
    <w:p w14:paraId="43027922" w14:textId="06EB082C" w:rsidR="00D27F4C" w:rsidRDefault="008560AF" w:rsidP="00D27F4C">
      <w:pPr>
        <w:jc w:val="both"/>
        <w:rPr>
          <w:rFonts w:ascii="Arial" w:hAnsi="Arial" w:cs="Arial"/>
          <w:sz w:val="22"/>
          <w:szCs w:val="22"/>
        </w:rPr>
      </w:pPr>
      <w:r>
        <w:rPr>
          <w:rFonts w:ascii="Arial" w:hAnsi="Arial" w:cs="Arial"/>
          <w:sz w:val="22"/>
          <w:szCs w:val="22"/>
        </w:rPr>
        <w:t>8</w:t>
      </w:r>
      <w:r w:rsidR="00D27F4C">
        <w:rPr>
          <w:rFonts w:ascii="Arial" w:hAnsi="Arial" w:cs="Arial"/>
          <w:sz w:val="22"/>
          <w:szCs w:val="22"/>
        </w:rPr>
        <w:t xml:space="preserve">/- </w:t>
      </w:r>
      <w:r w:rsidR="00D27F4C" w:rsidRPr="00744D8C">
        <w:rPr>
          <w:rFonts w:ascii="Arial" w:hAnsi="Arial" w:cs="Arial"/>
          <w:b/>
          <w:bCs/>
          <w:sz w:val="22"/>
          <w:szCs w:val="22"/>
        </w:rPr>
        <w:t>Articles 5 en toutes zones (Ua, Ub, Ue, Ux, AUa, AUb, A, et N)</w:t>
      </w:r>
      <w:r w:rsidR="00D27F4C">
        <w:rPr>
          <w:rFonts w:ascii="Arial" w:hAnsi="Arial" w:cs="Arial"/>
          <w:sz w:val="22"/>
          <w:szCs w:val="22"/>
        </w:rPr>
        <w:t xml:space="preserve"> </w:t>
      </w:r>
    </w:p>
    <w:p w14:paraId="50EDE0F9" w14:textId="77777777" w:rsidR="00D27F4C" w:rsidRDefault="00D27F4C" w:rsidP="00D27F4C">
      <w:pPr>
        <w:jc w:val="both"/>
        <w:rPr>
          <w:rFonts w:ascii="Arial" w:hAnsi="Arial" w:cs="Arial"/>
          <w:sz w:val="22"/>
          <w:szCs w:val="22"/>
        </w:rPr>
      </w:pPr>
    </w:p>
    <w:p w14:paraId="50DC7F35" w14:textId="77777777" w:rsidR="00D27F4C" w:rsidRDefault="00D27F4C" w:rsidP="00D27F4C">
      <w:pPr>
        <w:jc w:val="both"/>
        <w:rPr>
          <w:rFonts w:ascii="Arial" w:hAnsi="Arial" w:cs="Arial"/>
          <w:sz w:val="22"/>
          <w:szCs w:val="22"/>
        </w:rPr>
      </w:pPr>
      <w:r>
        <w:rPr>
          <w:rFonts w:ascii="Arial" w:hAnsi="Arial" w:cs="Arial"/>
          <w:sz w:val="22"/>
          <w:szCs w:val="22"/>
        </w:rPr>
        <w:t>Dans les articles 5, en toutes zones, relatifs à la qualité urbaine, environnementale et paysagère, et plus spécifiquement aux points 5-3 concernant les règles relatives aux toitures, le règlement écrit actuel ne fait pas mention des problèmes de sécurité liés à la présence ou non de pare- neige ou arrêts de neige.</w:t>
      </w:r>
    </w:p>
    <w:p w14:paraId="3608EA6C" w14:textId="77777777" w:rsidR="00D27F4C" w:rsidRDefault="00D27F4C" w:rsidP="00D27F4C">
      <w:pPr>
        <w:jc w:val="both"/>
        <w:rPr>
          <w:rFonts w:ascii="Arial" w:hAnsi="Arial" w:cs="Arial"/>
          <w:sz w:val="22"/>
          <w:szCs w:val="22"/>
        </w:rPr>
      </w:pPr>
    </w:p>
    <w:p w14:paraId="0F1606BB" w14:textId="77777777" w:rsidR="00D27F4C" w:rsidRDefault="00D27F4C" w:rsidP="00D27F4C">
      <w:pPr>
        <w:jc w:val="both"/>
        <w:rPr>
          <w:rFonts w:ascii="Arial" w:hAnsi="Arial" w:cs="Arial"/>
          <w:sz w:val="22"/>
          <w:szCs w:val="22"/>
        </w:rPr>
      </w:pPr>
      <w:r>
        <w:rPr>
          <w:rFonts w:ascii="Arial" w:hAnsi="Arial" w:cs="Arial"/>
          <w:sz w:val="22"/>
          <w:szCs w:val="22"/>
        </w:rPr>
        <w:t>Les élus de la commune d’ARBUSIGNY, compte tenu de la position géographique et altimétrique de celle-ci et des chutes de neige enregistrées de manière fréquente, souhaite, pour des raisons de sécurité, imposer en toutes zones la réalisation de pare-neige ou arrêts de neige en toiture.</w:t>
      </w:r>
    </w:p>
    <w:p w14:paraId="5B0CF113" w14:textId="77777777" w:rsidR="00D27F4C" w:rsidRDefault="00D27F4C" w:rsidP="00D27F4C">
      <w:pPr>
        <w:jc w:val="both"/>
        <w:rPr>
          <w:rFonts w:ascii="Arial" w:hAnsi="Arial" w:cs="Arial"/>
          <w:sz w:val="22"/>
          <w:szCs w:val="22"/>
        </w:rPr>
      </w:pPr>
    </w:p>
    <w:p w14:paraId="1A894823" w14:textId="77777777" w:rsidR="00D27F4C" w:rsidRDefault="00D27F4C" w:rsidP="00D27F4C">
      <w:pPr>
        <w:jc w:val="both"/>
        <w:rPr>
          <w:rFonts w:ascii="Arial" w:hAnsi="Arial" w:cs="Arial"/>
          <w:sz w:val="22"/>
          <w:szCs w:val="22"/>
        </w:rPr>
      </w:pPr>
      <w:r w:rsidRPr="00DC5D45">
        <w:rPr>
          <w:rFonts w:ascii="Arial" w:hAnsi="Arial" w:cs="Arial"/>
          <w:b/>
          <w:bCs/>
          <w:sz w:val="22"/>
          <w:szCs w:val="22"/>
        </w:rPr>
        <w:t>Ainsi, il est proposé de rajouter en article 5-3 de toutes zones la phrase suivante</w:t>
      </w:r>
      <w:r>
        <w:rPr>
          <w:rFonts w:ascii="Arial" w:hAnsi="Arial" w:cs="Arial"/>
          <w:sz w:val="22"/>
          <w:szCs w:val="22"/>
        </w:rPr>
        <w:t> :</w:t>
      </w:r>
    </w:p>
    <w:p w14:paraId="1FA11F37" w14:textId="77777777" w:rsidR="00D27F4C" w:rsidRDefault="00D27F4C" w:rsidP="00D27F4C">
      <w:pPr>
        <w:jc w:val="both"/>
        <w:rPr>
          <w:rFonts w:ascii="Arial" w:hAnsi="Arial" w:cs="Arial"/>
          <w:sz w:val="22"/>
          <w:szCs w:val="22"/>
        </w:rPr>
      </w:pPr>
    </w:p>
    <w:p w14:paraId="033732D0" w14:textId="57974127" w:rsidR="00D27F4C" w:rsidRDefault="00D27F4C" w:rsidP="00D27F4C">
      <w:pPr>
        <w:jc w:val="both"/>
        <w:rPr>
          <w:rFonts w:ascii="Arial" w:hAnsi="Arial" w:cs="Arial"/>
          <w:sz w:val="22"/>
          <w:szCs w:val="22"/>
        </w:rPr>
      </w:pPr>
      <w:r>
        <w:rPr>
          <w:rFonts w:ascii="Arial" w:hAnsi="Arial" w:cs="Arial"/>
          <w:sz w:val="22"/>
          <w:szCs w:val="22"/>
        </w:rPr>
        <w:lastRenderedPageBreak/>
        <w:t>« </w:t>
      </w:r>
      <w:r w:rsidRPr="005133B5">
        <w:rPr>
          <w:rFonts w:ascii="Arial" w:hAnsi="Arial" w:cs="Arial"/>
          <w:i/>
          <w:iCs/>
          <w:sz w:val="22"/>
          <w:szCs w:val="22"/>
        </w:rPr>
        <w:t>Pour des raisons de sécurité, les toitures des bâtiments principaux</w:t>
      </w:r>
      <w:r w:rsidR="005F03F6">
        <w:rPr>
          <w:rFonts w:ascii="Arial" w:hAnsi="Arial" w:cs="Arial"/>
          <w:i/>
          <w:iCs/>
          <w:sz w:val="22"/>
          <w:szCs w:val="22"/>
        </w:rPr>
        <w:t xml:space="preserve"> comme les annexes situées à moins de 2 mètres de la voie publique </w:t>
      </w:r>
      <w:r>
        <w:rPr>
          <w:rFonts w:ascii="Arial" w:hAnsi="Arial" w:cs="Arial"/>
          <w:i/>
          <w:iCs/>
          <w:sz w:val="22"/>
          <w:szCs w:val="22"/>
        </w:rPr>
        <w:t>devront</w:t>
      </w:r>
      <w:r w:rsidRPr="005133B5">
        <w:rPr>
          <w:rFonts w:ascii="Arial" w:hAnsi="Arial" w:cs="Arial"/>
          <w:i/>
          <w:iCs/>
          <w:sz w:val="22"/>
          <w:szCs w:val="22"/>
        </w:rPr>
        <w:t xml:space="preserve"> obligatoirement</w:t>
      </w:r>
      <w:r>
        <w:rPr>
          <w:rFonts w:ascii="Arial" w:hAnsi="Arial" w:cs="Arial"/>
          <w:i/>
          <w:iCs/>
          <w:sz w:val="22"/>
          <w:szCs w:val="22"/>
        </w:rPr>
        <w:t xml:space="preserve"> comporter</w:t>
      </w:r>
      <w:r w:rsidRPr="005133B5">
        <w:rPr>
          <w:rFonts w:ascii="Arial" w:hAnsi="Arial" w:cs="Arial"/>
          <w:i/>
          <w:iCs/>
          <w:sz w:val="22"/>
          <w:szCs w:val="22"/>
        </w:rPr>
        <w:t xml:space="preserve"> un dispositif de pare-neige ou </w:t>
      </w:r>
      <w:r w:rsidR="006D206F">
        <w:rPr>
          <w:rFonts w:ascii="Arial" w:hAnsi="Arial" w:cs="Arial"/>
          <w:i/>
          <w:iCs/>
          <w:sz w:val="22"/>
          <w:szCs w:val="22"/>
        </w:rPr>
        <w:t>d’</w:t>
      </w:r>
      <w:r w:rsidRPr="005133B5">
        <w:rPr>
          <w:rFonts w:ascii="Arial" w:hAnsi="Arial" w:cs="Arial"/>
          <w:i/>
          <w:iCs/>
          <w:sz w:val="22"/>
          <w:szCs w:val="22"/>
        </w:rPr>
        <w:t>arrêts de neige.</w:t>
      </w:r>
      <w:r>
        <w:rPr>
          <w:rFonts w:ascii="Arial" w:hAnsi="Arial" w:cs="Arial"/>
          <w:sz w:val="22"/>
          <w:szCs w:val="22"/>
        </w:rPr>
        <w:t> »</w:t>
      </w:r>
    </w:p>
    <w:p w14:paraId="77A50105" w14:textId="77777777" w:rsidR="00D27F4C" w:rsidRDefault="00D27F4C" w:rsidP="00D27F4C">
      <w:pPr>
        <w:jc w:val="both"/>
        <w:rPr>
          <w:rFonts w:ascii="Arial" w:hAnsi="Arial" w:cs="Arial"/>
          <w:sz w:val="22"/>
          <w:szCs w:val="22"/>
        </w:rPr>
      </w:pPr>
    </w:p>
    <w:p w14:paraId="10250426" w14:textId="77777777" w:rsidR="00D27F4C" w:rsidRDefault="00D27F4C" w:rsidP="00D27F4C">
      <w:pPr>
        <w:jc w:val="both"/>
        <w:rPr>
          <w:rFonts w:ascii="Arial" w:hAnsi="Arial" w:cs="Arial"/>
          <w:sz w:val="22"/>
          <w:szCs w:val="22"/>
        </w:rPr>
      </w:pPr>
      <w:r>
        <w:rPr>
          <w:rFonts w:ascii="Arial" w:hAnsi="Arial" w:cs="Arial"/>
          <w:sz w:val="22"/>
          <w:szCs w:val="22"/>
        </w:rPr>
        <w:t>On précisera qu’il existe plusieurs matériaux pare-neige ou arrêt de neige susceptibles d’éviter des glissements de masses importantes de neige des toits sur les voies ou propriétés voisines. La règle proposée laisse le choix des matériaux qui va dépendre du type de toiture, de la pente et/ou de l’importance du bâti.</w:t>
      </w:r>
    </w:p>
    <w:p w14:paraId="4906D923" w14:textId="77777777" w:rsidR="00D27F4C" w:rsidRDefault="00D27F4C" w:rsidP="00AC7CE8">
      <w:pPr>
        <w:jc w:val="both"/>
        <w:rPr>
          <w:rFonts w:ascii="Arial" w:hAnsi="Arial" w:cs="Arial"/>
          <w:color w:val="FF0000"/>
          <w:sz w:val="22"/>
          <w:szCs w:val="22"/>
        </w:rPr>
      </w:pPr>
    </w:p>
    <w:p w14:paraId="75F24B0C" w14:textId="77777777" w:rsidR="006427F1" w:rsidRDefault="006427F1" w:rsidP="006427F1">
      <w:pPr>
        <w:jc w:val="both"/>
        <w:rPr>
          <w:rFonts w:ascii="Arial" w:hAnsi="Arial" w:cs="Arial"/>
          <w:sz w:val="22"/>
          <w:szCs w:val="22"/>
        </w:rPr>
      </w:pPr>
    </w:p>
    <w:p w14:paraId="0FCE8E72" w14:textId="77777777" w:rsidR="006427F1" w:rsidRDefault="006427F1" w:rsidP="006427F1">
      <w:pPr>
        <w:jc w:val="both"/>
        <w:rPr>
          <w:rFonts w:ascii="Arial" w:hAnsi="Arial" w:cs="Arial"/>
          <w:sz w:val="22"/>
          <w:szCs w:val="22"/>
        </w:rPr>
      </w:pPr>
    </w:p>
    <w:p w14:paraId="62ED70F6" w14:textId="5545EC75" w:rsidR="006427F1" w:rsidRDefault="007C3E8D" w:rsidP="006427F1">
      <w:pPr>
        <w:jc w:val="both"/>
        <w:rPr>
          <w:rFonts w:ascii="Arial" w:hAnsi="Arial" w:cs="Arial"/>
          <w:b/>
          <w:bCs/>
          <w:sz w:val="22"/>
          <w:szCs w:val="22"/>
        </w:rPr>
      </w:pPr>
      <w:r>
        <w:rPr>
          <w:rFonts w:ascii="Arial" w:hAnsi="Arial" w:cs="Arial"/>
          <w:sz w:val="22"/>
          <w:szCs w:val="22"/>
        </w:rPr>
        <w:t>9</w:t>
      </w:r>
      <w:r w:rsidR="006427F1">
        <w:rPr>
          <w:rFonts w:ascii="Arial" w:hAnsi="Arial" w:cs="Arial"/>
          <w:sz w:val="22"/>
          <w:szCs w:val="22"/>
        </w:rPr>
        <w:t xml:space="preserve">/- </w:t>
      </w:r>
      <w:r w:rsidR="006427F1" w:rsidRPr="00744D8C">
        <w:rPr>
          <w:rFonts w:ascii="Arial" w:hAnsi="Arial" w:cs="Arial"/>
          <w:b/>
          <w:bCs/>
          <w:sz w:val="22"/>
          <w:szCs w:val="22"/>
        </w:rPr>
        <w:t>Articles 5 en zones Ua, Ub, AUa</w:t>
      </w:r>
      <w:r w:rsidR="006427F1">
        <w:rPr>
          <w:rFonts w:ascii="Arial" w:hAnsi="Arial" w:cs="Arial"/>
          <w:b/>
          <w:bCs/>
          <w:sz w:val="22"/>
          <w:szCs w:val="22"/>
        </w:rPr>
        <w:t xml:space="preserve"> et</w:t>
      </w:r>
      <w:r w:rsidR="006427F1" w:rsidRPr="00744D8C">
        <w:rPr>
          <w:rFonts w:ascii="Arial" w:hAnsi="Arial" w:cs="Arial"/>
          <w:b/>
          <w:bCs/>
          <w:sz w:val="22"/>
          <w:szCs w:val="22"/>
        </w:rPr>
        <w:t xml:space="preserve"> AUb</w:t>
      </w:r>
    </w:p>
    <w:p w14:paraId="4A137F7C" w14:textId="77777777" w:rsidR="006427F1" w:rsidRDefault="006427F1" w:rsidP="006427F1">
      <w:pPr>
        <w:jc w:val="both"/>
        <w:rPr>
          <w:rFonts w:ascii="Arial" w:hAnsi="Arial" w:cs="Arial"/>
          <w:b/>
          <w:bCs/>
          <w:sz w:val="22"/>
          <w:szCs w:val="22"/>
        </w:rPr>
      </w:pPr>
    </w:p>
    <w:p w14:paraId="690E8406" w14:textId="77777777" w:rsidR="006427F1" w:rsidRDefault="006427F1" w:rsidP="006427F1">
      <w:pPr>
        <w:jc w:val="both"/>
        <w:rPr>
          <w:rFonts w:ascii="Arial" w:hAnsi="Arial" w:cs="Arial"/>
          <w:sz w:val="22"/>
          <w:szCs w:val="22"/>
        </w:rPr>
      </w:pPr>
      <w:r>
        <w:rPr>
          <w:rFonts w:ascii="Arial" w:hAnsi="Arial" w:cs="Arial"/>
          <w:sz w:val="22"/>
          <w:szCs w:val="22"/>
        </w:rPr>
        <w:t>En article 5-4 relatif aux clôtures, il est précisé la règle suivante :</w:t>
      </w:r>
    </w:p>
    <w:p w14:paraId="6CEBBB0F" w14:textId="77777777" w:rsidR="006427F1" w:rsidRDefault="006427F1" w:rsidP="006427F1">
      <w:pPr>
        <w:spacing w:line="240" w:lineRule="atLeast"/>
        <w:rPr>
          <w:rFonts w:ascii="Arial" w:hAnsi="Arial" w:cs="Arial"/>
          <w:sz w:val="22"/>
        </w:rPr>
      </w:pPr>
    </w:p>
    <w:p w14:paraId="2A742955" w14:textId="77777777" w:rsidR="006427F1" w:rsidRPr="00136F54" w:rsidRDefault="006427F1" w:rsidP="006427F1">
      <w:pPr>
        <w:spacing w:line="240" w:lineRule="atLeast"/>
        <w:rPr>
          <w:rFonts w:ascii="Arial" w:hAnsi="Arial" w:cs="Arial"/>
          <w:i/>
          <w:iCs/>
          <w:sz w:val="22"/>
        </w:rPr>
      </w:pPr>
      <w:r>
        <w:rPr>
          <w:rFonts w:ascii="Arial" w:hAnsi="Arial" w:cs="Arial"/>
          <w:sz w:val="22"/>
        </w:rPr>
        <w:t>« </w:t>
      </w:r>
      <w:r w:rsidRPr="00136F54">
        <w:rPr>
          <w:rFonts w:ascii="Arial" w:hAnsi="Arial" w:cs="Arial"/>
          <w:i/>
          <w:iCs/>
          <w:sz w:val="22"/>
        </w:rPr>
        <w:t>Clôtures sur rue :</w:t>
      </w:r>
    </w:p>
    <w:p w14:paraId="45627786" w14:textId="77777777" w:rsidR="006427F1" w:rsidRPr="00136F54" w:rsidRDefault="006427F1" w:rsidP="006427F1">
      <w:pPr>
        <w:pStyle w:val="Listecouleur-Accent11"/>
        <w:numPr>
          <w:ilvl w:val="0"/>
          <w:numId w:val="3"/>
        </w:numPr>
        <w:spacing w:line="240" w:lineRule="atLeast"/>
        <w:rPr>
          <w:rFonts w:ascii="Arial" w:hAnsi="Arial" w:cs="Arial"/>
          <w:i/>
          <w:iCs/>
          <w:sz w:val="22"/>
        </w:rPr>
      </w:pPr>
      <w:r w:rsidRPr="00136F54">
        <w:rPr>
          <w:rFonts w:ascii="Arial" w:hAnsi="Arial" w:cs="Arial"/>
          <w:i/>
          <w:iCs/>
          <w:sz w:val="22"/>
        </w:rPr>
        <w:t>mur en maçonnerie de pierre (matériaux et techniques traditionnelles, soit pierres de taille moyenne, litées horizontalement, liées au mortier de sable et chaux naturelle) ;</w:t>
      </w:r>
    </w:p>
    <w:p w14:paraId="6D901AC1" w14:textId="77777777" w:rsidR="006427F1" w:rsidRPr="00136F54" w:rsidRDefault="006427F1" w:rsidP="006427F1">
      <w:pPr>
        <w:pStyle w:val="Listecouleur-Accent11"/>
        <w:numPr>
          <w:ilvl w:val="0"/>
          <w:numId w:val="3"/>
        </w:numPr>
        <w:spacing w:line="240" w:lineRule="atLeast"/>
        <w:rPr>
          <w:rFonts w:ascii="Arial" w:hAnsi="Arial" w:cs="Arial"/>
          <w:i/>
          <w:iCs/>
          <w:sz w:val="22"/>
        </w:rPr>
      </w:pPr>
      <w:r w:rsidRPr="00136F54">
        <w:rPr>
          <w:rFonts w:ascii="Arial" w:hAnsi="Arial" w:cs="Arial"/>
          <w:i/>
          <w:iCs/>
          <w:sz w:val="22"/>
        </w:rPr>
        <w:t>clôtures simples en bois à claire voie telles que lisses horizontales, clôture des prés...).</w:t>
      </w:r>
    </w:p>
    <w:p w14:paraId="01B7DAEB" w14:textId="77777777" w:rsidR="006427F1" w:rsidRPr="00136F54" w:rsidRDefault="006427F1" w:rsidP="006427F1">
      <w:pPr>
        <w:spacing w:line="240" w:lineRule="atLeast"/>
        <w:rPr>
          <w:rFonts w:ascii="Arial" w:hAnsi="Arial" w:cs="Arial"/>
          <w:i/>
          <w:iCs/>
          <w:sz w:val="22"/>
        </w:rPr>
      </w:pPr>
      <w:r w:rsidRPr="00136F54">
        <w:rPr>
          <w:rFonts w:ascii="Arial" w:hAnsi="Arial" w:cs="Arial"/>
          <w:i/>
          <w:iCs/>
          <w:sz w:val="22"/>
        </w:rPr>
        <w:t>Clôtures sur limites séparatives latérales et fond de parcelle :</w:t>
      </w:r>
    </w:p>
    <w:p w14:paraId="05561B21" w14:textId="77777777" w:rsidR="006427F1" w:rsidRPr="00136F54" w:rsidRDefault="006427F1" w:rsidP="006427F1">
      <w:pPr>
        <w:pStyle w:val="Listecouleur-Accent11"/>
        <w:numPr>
          <w:ilvl w:val="0"/>
          <w:numId w:val="4"/>
        </w:numPr>
        <w:spacing w:line="240" w:lineRule="atLeast"/>
        <w:rPr>
          <w:rFonts w:ascii="Arial" w:hAnsi="Arial" w:cs="Arial"/>
          <w:i/>
          <w:iCs/>
          <w:sz w:val="22"/>
        </w:rPr>
      </w:pPr>
      <w:r w:rsidRPr="00136F54">
        <w:rPr>
          <w:rFonts w:ascii="Arial" w:hAnsi="Arial" w:cs="Arial"/>
          <w:i/>
          <w:iCs/>
          <w:sz w:val="22"/>
        </w:rPr>
        <w:t>haies végétales d'essences locales;</w:t>
      </w:r>
    </w:p>
    <w:p w14:paraId="535B657B" w14:textId="77777777" w:rsidR="006427F1" w:rsidRPr="00136F54" w:rsidRDefault="006427F1" w:rsidP="006427F1">
      <w:pPr>
        <w:pStyle w:val="Listecouleur-Accent11"/>
        <w:numPr>
          <w:ilvl w:val="0"/>
          <w:numId w:val="4"/>
        </w:numPr>
        <w:spacing w:line="240" w:lineRule="atLeast"/>
        <w:rPr>
          <w:rFonts w:ascii="Arial" w:hAnsi="Arial" w:cs="Arial"/>
          <w:i/>
          <w:iCs/>
          <w:sz w:val="22"/>
        </w:rPr>
      </w:pPr>
      <w:r w:rsidRPr="00136F54">
        <w:rPr>
          <w:rFonts w:ascii="Arial" w:hAnsi="Arial" w:cs="Arial"/>
          <w:i/>
          <w:iCs/>
          <w:sz w:val="22"/>
        </w:rPr>
        <w:t>grillages coté intérieur (en cas de soubassement le muret aura une hauteur maximum de 0,60 m) ;</w:t>
      </w:r>
    </w:p>
    <w:p w14:paraId="7450FBC2" w14:textId="77777777" w:rsidR="006427F1" w:rsidRPr="0042247D" w:rsidRDefault="006427F1" w:rsidP="006427F1">
      <w:pPr>
        <w:pStyle w:val="Listecouleur-Accent11"/>
        <w:numPr>
          <w:ilvl w:val="0"/>
          <w:numId w:val="4"/>
        </w:numPr>
        <w:spacing w:line="240" w:lineRule="atLeast"/>
        <w:rPr>
          <w:rFonts w:ascii="Arial" w:hAnsi="Arial" w:cs="Arial"/>
          <w:sz w:val="22"/>
        </w:rPr>
      </w:pPr>
      <w:r w:rsidRPr="00136F54">
        <w:rPr>
          <w:rFonts w:ascii="Arial" w:hAnsi="Arial" w:cs="Arial"/>
          <w:i/>
          <w:iCs/>
          <w:sz w:val="22"/>
        </w:rPr>
        <w:t>Les clôtures doivent préserver la transparence et l'ouverture des vues</w:t>
      </w:r>
      <w:r w:rsidRPr="0042247D">
        <w:rPr>
          <w:rFonts w:ascii="Arial" w:hAnsi="Arial" w:cs="Arial"/>
          <w:sz w:val="22"/>
        </w:rPr>
        <w:t>.</w:t>
      </w:r>
      <w:r>
        <w:rPr>
          <w:rFonts w:ascii="Arial" w:hAnsi="Arial" w:cs="Arial"/>
          <w:sz w:val="22"/>
        </w:rPr>
        <w:t> »</w:t>
      </w:r>
    </w:p>
    <w:p w14:paraId="61D73B75" w14:textId="77777777" w:rsidR="006427F1" w:rsidRDefault="006427F1" w:rsidP="006427F1">
      <w:pPr>
        <w:pStyle w:val="Normal06"/>
        <w:rPr>
          <w:rFonts w:ascii="Arial" w:hAnsi="Arial" w:cs="Arial"/>
          <w:sz w:val="22"/>
          <w:szCs w:val="22"/>
        </w:rPr>
      </w:pPr>
    </w:p>
    <w:p w14:paraId="1910EC9F" w14:textId="2C2DBF39" w:rsidR="006427F1" w:rsidRDefault="006427F1" w:rsidP="006427F1">
      <w:pPr>
        <w:pStyle w:val="Normal06"/>
        <w:rPr>
          <w:rFonts w:ascii="Arial" w:hAnsi="Arial" w:cs="Arial"/>
          <w:sz w:val="22"/>
          <w:szCs w:val="22"/>
        </w:rPr>
      </w:pPr>
      <w:r>
        <w:rPr>
          <w:rFonts w:ascii="Arial" w:hAnsi="Arial" w:cs="Arial"/>
          <w:sz w:val="22"/>
          <w:szCs w:val="22"/>
        </w:rPr>
        <w:t>Après presque 4 ans d’application de ces règles issues de l’élaboration du PLU en 2019, il s’avère que la règle n’est pas toujours bien adaptée.</w:t>
      </w:r>
    </w:p>
    <w:p w14:paraId="720DC046" w14:textId="3C238106" w:rsidR="002A5199" w:rsidRDefault="002A5199" w:rsidP="006427F1">
      <w:pPr>
        <w:pStyle w:val="Normal06"/>
        <w:rPr>
          <w:rFonts w:ascii="Arial" w:hAnsi="Arial" w:cs="Arial"/>
          <w:sz w:val="22"/>
          <w:szCs w:val="22"/>
        </w:rPr>
      </w:pPr>
      <w:r>
        <w:rPr>
          <w:rFonts w:ascii="Arial" w:hAnsi="Arial" w:cs="Arial"/>
          <w:sz w:val="22"/>
          <w:szCs w:val="22"/>
        </w:rPr>
        <w:t xml:space="preserve">Il ne semble en effet pas utile de préconiser une règle différente entre les clôtures sur rue et les clôtures latérales avec les voisins. Par ailleurs, il convenait de revenir sur la règle concernant les murs plein, en maçonnerie, dont il est souhaitable de conserver l’empreinte </w:t>
      </w:r>
      <w:r w:rsidR="0093628D">
        <w:rPr>
          <w:rFonts w:ascii="Arial" w:hAnsi="Arial" w:cs="Arial"/>
          <w:sz w:val="22"/>
          <w:szCs w:val="22"/>
        </w:rPr>
        <w:t>et la continuité</w:t>
      </w:r>
      <w:r w:rsidR="00AC4465">
        <w:rPr>
          <w:rFonts w:ascii="Arial" w:hAnsi="Arial" w:cs="Arial"/>
          <w:sz w:val="22"/>
          <w:szCs w:val="22"/>
        </w:rPr>
        <w:t xml:space="preserve"> dans des secteurs où ceux-ci existent</w:t>
      </w:r>
      <w:r w:rsidR="0093628D">
        <w:rPr>
          <w:rFonts w:ascii="Arial" w:hAnsi="Arial" w:cs="Arial"/>
          <w:sz w:val="22"/>
          <w:szCs w:val="22"/>
        </w:rPr>
        <w:t xml:space="preserve"> mais pas forcément d’en favoriser la construction.</w:t>
      </w:r>
    </w:p>
    <w:p w14:paraId="69A820B2" w14:textId="77777777" w:rsidR="0093628D" w:rsidRDefault="0093628D" w:rsidP="006427F1">
      <w:pPr>
        <w:pStyle w:val="Normal06"/>
        <w:rPr>
          <w:rFonts w:ascii="Arial" w:hAnsi="Arial" w:cs="Arial"/>
          <w:b/>
          <w:bCs/>
          <w:sz w:val="22"/>
          <w:szCs w:val="22"/>
        </w:rPr>
      </w:pPr>
    </w:p>
    <w:p w14:paraId="6B311634" w14:textId="3C14164B" w:rsidR="0093628D" w:rsidRDefault="0093628D" w:rsidP="006427F1">
      <w:pPr>
        <w:pStyle w:val="Normal06"/>
        <w:rPr>
          <w:rFonts w:ascii="Arial" w:hAnsi="Arial" w:cs="Arial"/>
          <w:b/>
          <w:bCs/>
          <w:sz w:val="22"/>
          <w:szCs w:val="22"/>
        </w:rPr>
      </w:pPr>
      <w:r w:rsidRPr="0093628D">
        <w:rPr>
          <w:rFonts w:ascii="Arial" w:hAnsi="Arial" w:cs="Arial"/>
          <w:b/>
          <w:bCs/>
          <w:sz w:val="22"/>
          <w:szCs w:val="22"/>
        </w:rPr>
        <w:t>Ainsi la règle actuelle</w:t>
      </w:r>
    </w:p>
    <w:p w14:paraId="6A32C859" w14:textId="77777777" w:rsidR="0093628D" w:rsidRPr="00136F54" w:rsidRDefault="0093628D" w:rsidP="0093628D">
      <w:pPr>
        <w:spacing w:line="240" w:lineRule="atLeast"/>
        <w:rPr>
          <w:rFonts w:ascii="Arial" w:hAnsi="Arial" w:cs="Arial"/>
          <w:i/>
          <w:iCs/>
          <w:sz w:val="22"/>
        </w:rPr>
      </w:pPr>
      <w:r>
        <w:rPr>
          <w:rFonts w:ascii="Arial" w:hAnsi="Arial" w:cs="Arial"/>
          <w:sz w:val="22"/>
        </w:rPr>
        <w:t>« </w:t>
      </w:r>
      <w:r w:rsidRPr="00136F54">
        <w:rPr>
          <w:rFonts w:ascii="Arial" w:hAnsi="Arial" w:cs="Arial"/>
          <w:i/>
          <w:iCs/>
          <w:sz w:val="22"/>
        </w:rPr>
        <w:t>Clôtures sur rue :</w:t>
      </w:r>
    </w:p>
    <w:p w14:paraId="393D013C" w14:textId="77777777" w:rsidR="0093628D" w:rsidRPr="00136F54" w:rsidRDefault="0093628D" w:rsidP="0093628D">
      <w:pPr>
        <w:pStyle w:val="Listecouleur-Accent11"/>
        <w:numPr>
          <w:ilvl w:val="0"/>
          <w:numId w:val="3"/>
        </w:numPr>
        <w:spacing w:line="240" w:lineRule="atLeast"/>
        <w:rPr>
          <w:rFonts w:ascii="Arial" w:hAnsi="Arial" w:cs="Arial"/>
          <w:i/>
          <w:iCs/>
          <w:sz w:val="22"/>
        </w:rPr>
      </w:pPr>
      <w:r w:rsidRPr="00136F54">
        <w:rPr>
          <w:rFonts w:ascii="Arial" w:hAnsi="Arial" w:cs="Arial"/>
          <w:i/>
          <w:iCs/>
          <w:sz w:val="22"/>
        </w:rPr>
        <w:t>mur en maçonnerie de pierre (matériaux et techniques traditionnelles, soit pierres de taille moyenne, litées horizontalement, liées au mortier de sable et chaux naturelle) ;</w:t>
      </w:r>
    </w:p>
    <w:p w14:paraId="746531C9" w14:textId="77777777" w:rsidR="0093628D" w:rsidRPr="00136F54" w:rsidRDefault="0093628D" w:rsidP="0093628D">
      <w:pPr>
        <w:pStyle w:val="Listecouleur-Accent11"/>
        <w:numPr>
          <w:ilvl w:val="0"/>
          <w:numId w:val="3"/>
        </w:numPr>
        <w:spacing w:line="240" w:lineRule="atLeast"/>
        <w:rPr>
          <w:rFonts w:ascii="Arial" w:hAnsi="Arial" w:cs="Arial"/>
          <w:i/>
          <w:iCs/>
          <w:sz w:val="22"/>
        </w:rPr>
      </w:pPr>
      <w:r w:rsidRPr="00136F54">
        <w:rPr>
          <w:rFonts w:ascii="Arial" w:hAnsi="Arial" w:cs="Arial"/>
          <w:i/>
          <w:iCs/>
          <w:sz w:val="22"/>
        </w:rPr>
        <w:t>clôtures simples en bois à claire voie telles que lisses horizontales, clôture des prés...).</w:t>
      </w:r>
    </w:p>
    <w:p w14:paraId="6933E7CD" w14:textId="77777777" w:rsidR="0093628D" w:rsidRPr="00136F54" w:rsidRDefault="0093628D" w:rsidP="0093628D">
      <w:pPr>
        <w:spacing w:line="240" w:lineRule="atLeast"/>
        <w:rPr>
          <w:rFonts w:ascii="Arial" w:hAnsi="Arial" w:cs="Arial"/>
          <w:i/>
          <w:iCs/>
          <w:sz w:val="22"/>
        </w:rPr>
      </w:pPr>
    </w:p>
    <w:p w14:paraId="07508003" w14:textId="77777777" w:rsidR="0093628D" w:rsidRPr="00136F54" w:rsidRDefault="0093628D" w:rsidP="0093628D">
      <w:pPr>
        <w:spacing w:line="240" w:lineRule="atLeast"/>
        <w:rPr>
          <w:rFonts w:ascii="Arial" w:hAnsi="Arial" w:cs="Arial"/>
          <w:i/>
          <w:iCs/>
          <w:sz w:val="22"/>
        </w:rPr>
      </w:pPr>
      <w:r w:rsidRPr="00136F54">
        <w:rPr>
          <w:rFonts w:ascii="Arial" w:hAnsi="Arial" w:cs="Arial"/>
          <w:i/>
          <w:iCs/>
          <w:sz w:val="22"/>
        </w:rPr>
        <w:t>Clôtures sur limites séparatives latérales et fond de parcelle :</w:t>
      </w:r>
    </w:p>
    <w:p w14:paraId="364BB314" w14:textId="77777777" w:rsidR="0093628D" w:rsidRPr="00136F54" w:rsidRDefault="0093628D" w:rsidP="0093628D">
      <w:pPr>
        <w:pStyle w:val="Listecouleur-Accent11"/>
        <w:numPr>
          <w:ilvl w:val="0"/>
          <w:numId w:val="4"/>
        </w:numPr>
        <w:spacing w:line="240" w:lineRule="atLeast"/>
        <w:rPr>
          <w:rFonts w:ascii="Arial" w:hAnsi="Arial" w:cs="Arial"/>
          <w:i/>
          <w:iCs/>
          <w:sz w:val="22"/>
        </w:rPr>
      </w:pPr>
      <w:r w:rsidRPr="00136F54">
        <w:rPr>
          <w:rFonts w:ascii="Arial" w:hAnsi="Arial" w:cs="Arial"/>
          <w:i/>
          <w:iCs/>
          <w:sz w:val="22"/>
        </w:rPr>
        <w:t>haies végétales d'essences locales;</w:t>
      </w:r>
    </w:p>
    <w:p w14:paraId="1121E4C1" w14:textId="77777777" w:rsidR="0093628D" w:rsidRPr="00136F54" w:rsidRDefault="0093628D" w:rsidP="0093628D">
      <w:pPr>
        <w:pStyle w:val="Listecouleur-Accent11"/>
        <w:numPr>
          <w:ilvl w:val="0"/>
          <w:numId w:val="4"/>
        </w:numPr>
        <w:spacing w:line="240" w:lineRule="atLeast"/>
        <w:rPr>
          <w:rFonts w:ascii="Arial" w:hAnsi="Arial" w:cs="Arial"/>
          <w:i/>
          <w:iCs/>
          <w:sz w:val="22"/>
        </w:rPr>
      </w:pPr>
      <w:r w:rsidRPr="00136F54">
        <w:rPr>
          <w:rFonts w:ascii="Arial" w:hAnsi="Arial" w:cs="Arial"/>
          <w:i/>
          <w:iCs/>
          <w:sz w:val="22"/>
        </w:rPr>
        <w:t>grillages coté intérieur (en cas de soubassement le muret aura une hauteur maximum de 0,60 m) ;</w:t>
      </w:r>
    </w:p>
    <w:p w14:paraId="5C517576" w14:textId="77777777" w:rsidR="0093628D" w:rsidRPr="0042247D" w:rsidRDefault="0093628D" w:rsidP="0093628D">
      <w:pPr>
        <w:pStyle w:val="Listecouleur-Accent11"/>
        <w:numPr>
          <w:ilvl w:val="0"/>
          <w:numId w:val="4"/>
        </w:numPr>
        <w:spacing w:line="240" w:lineRule="atLeast"/>
        <w:rPr>
          <w:rFonts w:ascii="Arial" w:hAnsi="Arial" w:cs="Arial"/>
          <w:sz w:val="22"/>
        </w:rPr>
      </w:pPr>
      <w:r w:rsidRPr="00136F54">
        <w:rPr>
          <w:rFonts w:ascii="Arial" w:hAnsi="Arial" w:cs="Arial"/>
          <w:i/>
          <w:iCs/>
          <w:sz w:val="22"/>
        </w:rPr>
        <w:t>Les clôtures doivent préserver la transparence et l'ouverture des vues</w:t>
      </w:r>
      <w:r w:rsidRPr="0042247D">
        <w:rPr>
          <w:rFonts w:ascii="Arial" w:hAnsi="Arial" w:cs="Arial"/>
          <w:sz w:val="22"/>
        </w:rPr>
        <w:t>.</w:t>
      </w:r>
      <w:r>
        <w:rPr>
          <w:rFonts w:ascii="Arial" w:hAnsi="Arial" w:cs="Arial"/>
          <w:sz w:val="22"/>
        </w:rPr>
        <w:t> »</w:t>
      </w:r>
    </w:p>
    <w:p w14:paraId="7AA1659E" w14:textId="77777777" w:rsidR="0093628D" w:rsidRPr="0093628D" w:rsidRDefault="0093628D" w:rsidP="006427F1">
      <w:pPr>
        <w:pStyle w:val="Normal06"/>
        <w:rPr>
          <w:rFonts w:ascii="Arial" w:hAnsi="Arial" w:cs="Arial"/>
          <w:b/>
          <w:bCs/>
          <w:sz w:val="22"/>
          <w:szCs w:val="22"/>
        </w:rPr>
      </w:pPr>
    </w:p>
    <w:p w14:paraId="313E79C5" w14:textId="27B2D5B4" w:rsidR="0093628D" w:rsidRDefault="0093628D" w:rsidP="006427F1">
      <w:pPr>
        <w:pStyle w:val="Normal06"/>
        <w:rPr>
          <w:rFonts w:ascii="Arial" w:hAnsi="Arial" w:cs="Arial"/>
          <w:sz w:val="22"/>
          <w:szCs w:val="22"/>
        </w:rPr>
      </w:pPr>
      <w:r w:rsidRPr="0093628D">
        <w:rPr>
          <w:rFonts w:ascii="Arial" w:hAnsi="Arial" w:cs="Arial"/>
          <w:b/>
          <w:bCs/>
          <w:sz w:val="22"/>
          <w:szCs w:val="22"/>
        </w:rPr>
        <w:t>Sera remplacée par la règle suivante</w:t>
      </w:r>
      <w:r>
        <w:rPr>
          <w:rFonts w:ascii="Arial" w:hAnsi="Arial" w:cs="Arial"/>
          <w:sz w:val="22"/>
          <w:szCs w:val="22"/>
        </w:rPr>
        <w:t> :</w:t>
      </w:r>
    </w:p>
    <w:p w14:paraId="1F456476" w14:textId="436062B1" w:rsidR="0093628D" w:rsidRPr="00D27B57" w:rsidRDefault="0093628D" w:rsidP="00D27B57">
      <w:pPr>
        <w:pStyle w:val="Paragraphedeliste"/>
        <w:numPr>
          <w:ilvl w:val="0"/>
          <w:numId w:val="5"/>
        </w:numPr>
        <w:spacing w:line="240" w:lineRule="atLeast"/>
        <w:rPr>
          <w:rFonts w:ascii="Arial" w:hAnsi="Arial" w:cs="Arial"/>
          <w:i/>
          <w:iCs/>
          <w:sz w:val="22"/>
        </w:rPr>
      </w:pPr>
      <w:r w:rsidRPr="00D27B57">
        <w:rPr>
          <w:rFonts w:ascii="Arial" w:hAnsi="Arial" w:cs="Arial"/>
          <w:sz w:val="22"/>
        </w:rPr>
        <w:t>« </w:t>
      </w:r>
      <w:r w:rsidRPr="00D27B57">
        <w:rPr>
          <w:rFonts w:ascii="Arial" w:hAnsi="Arial" w:cs="Arial"/>
          <w:i/>
          <w:iCs/>
          <w:sz w:val="22"/>
        </w:rPr>
        <w:t>clôtures simples en bois à claire voie telles que lisses horizontales, clôture des prés...).</w:t>
      </w:r>
    </w:p>
    <w:p w14:paraId="105D4F57" w14:textId="77777777" w:rsidR="0093628D" w:rsidRPr="00136F54" w:rsidRDefault="0093628D" w:rsidP="00D27B57">
      <w:pPr>
        <w:pStyle w:val="Listecouleur-Accent11"/>
        <w:numPr>
          <w:ilvl w:val="0"/>
          <w:numId w:val="3"/>
        </w:numPr>
        <w:spacing w:line="240" w:lineRule="atLeast"/>
        <w:rPr>
          <w:rFonts w:ascii="Arial" w:hAnsi="Arial" w:cs="Arial"/>
          <w:i/>
          <w:iCs/>
          <w:sz w:val="22"/>
        </w:rPr>
      </w:pPr>
      <w:r w:rsidRPr="00136F54">
        <w:rPr>
          <w:rFonts w:ascii="Arial" w:hAnsi="Arial" w:cs="Arial"/>
          <w:i/>
          <w:iCs/>
          <w:sz w:val="22"/>
        </w:rPr>
        <w:t>haies végétales d'essences locales;</w:t>
      </w:r>
    </w:p>
    <w:p w14:paraId="66B9654A" w14:textId="77777777" w:rsidR="0093628D" w:rsidRPr="00136F54" w:rsidRDefault="0093628D" w:rsidP="0093628D">
      <w:pPr>
        <w:pStyle w:val="Listecouleur-Accent11"/>
        <w:numPr>
          <w:ilvl w:val="0"/>
          <w:numId w:val="4"/>
        </w:numPr>
        <w:spacing w:line="240" w:lineRule="atLeast"/>
        <w:rPr>
          <w:rFonts w:ascii="Arial" w:hAnsi="Arial" w:cs="Arial"/>
          <w:i/>
          <w:iCs/>
          <w:sz w:val="22"/>
        </w:rPr>
      </w:pPr>
      <w:r w:rsidRPr="00136F54">
        <w:rPr>
          <w:rFonts w:ascii="Arial" w:hAnsi="Arial" w:cs="Arial"/>
          <w:i/>
          <w:iCs/>
          <w:sz w:val="22"/>
        </w:rPr>
        <w:lastRenderedPageBreak/>
        <w:t>grillages coté intérieur (en cas de soubassement le muret aura une hauteur maximum de 0,60 m) ;</w:t>
      </w:r>
    </w:p>
    <w:p w14:paraId="716FB9EC" w14:textId="756D9AEC" w:rsidR="0093628D" w:rsidRDefault="0093628D" w:rsidP="0093628D">
      <w:pPr>
        <w:pStyle w:val="Listecouleur-Accent11"/>
        <w:numPr>
          <w:ilvl w:val="0"/>
          <w:numId w:val="4"/>
        </w:numPr>
        <w:spacing w:line="240" w:lineRule="atLeast"/>
        <w:rPr>
          <w:rFonts w:ascii="Arial" w:hAnsi="Arial" w:cs="Arial"/>
          <w:sz w:val="22"/>
        </w:rPr>
      </w:pPr>
      <w:r w:rsidRPr="00136F54">
        <w:rPr>
          <w:rFonts w:ascii="Arial" w:hAnsi="Arial" w:cs="Arial"/>
          <w:i/>
          <w:iCs/>
          <w:sz w:val="22"/>
        </w:rPr>
        <w:t>Les clôtures doivent préserver la transparence et l'ouverture des vues</w:t>
      </w:r>
      <w:r w:rsidRPr="0042247D">
        <w:rPr>
          <w:rFonts w:ascii="Arial" w:hAnsi="Arial" w:cs="Arial"/>
          <w:sz w:val="22"/>
        </w:rPr>
        <w:t>.</w:t>
      </w:r>
      <w:r>
        <w:rPr>
          <w:rFonts w:ascii="Arial" w:hAnsi="Arial" w:cs="Arial"/>
          <w:sz w:val="22"/>
        </w:rPr>
        <w:t> </w:t>
      </w:r>
    </w:p>
    <w:p w14:paraId="04800B94" w14:textId="74EE4F85" w:rsidR="00D27B57" w:rsidRPr="0042247D" w:rsidRDefault="00D27B57" w:rsidP="0093628D">
      <w:pPr>
        <w:pStyle w:val="Listecouleur-Accent11"/>
        <w:numPr>
          <w:ilvl w:val="0"/>
          <w:numId w:val="4"/>
        </w:numPr>
        <w:spacing w:line="240" w:lineRule="atLeast"/>
        <w:rPr>
          <w:rFonts w:ascii="Arial" w:hAnsi="Arial" w:cs="Arial"/>
          <w:sz w:val="22"/>
        </w:rPr>
      </w:pPr>
      <w:r>
        <w:rPr>
          <w:rFonts w:ascii="Arial" w:hAnsi="Arial" w:cs="Arial"/>
          <w:i/>
          <w:iCs/>
          <w:sz w:val="22"/>
        </w:rPr>
        <w:t>Les murs de pierres sont autorisés seulement s’ils prolongent un mur existant. »</w:t>
      </w:r>
    </w:p>
    <w:p w14:paraId="326F5A95" w14:textId="77777777" w:rsidR="006427F1" w:rsidRDefault="006427F1" w:rsidP="006427F1">
      <w:pPr>
        <w:pStyle w:val="Normal06"/>
        <w:rPr>
          <w:rFonts w:ascii="Arial" w:hAnsi="Arial" w:cs="Arial"/>
          <w:sz w:val="22"/>
          <w:szCs w:val="22"/>
        </w:rPr>
      </w:pPr>
    </w:p>
    <w:p w14:paraId="6961CEB5" w14:textId="77777777" w:rsidR="00D27F4C" w:rsidRDefault="00D27F4C" w:rsidP="00AC7CE8">
      <w:pPr>
        <w:jc w:val="both"/>
        <w:rPr>
          <w:rFonts w:ascii="Arial" w:hAnsi="Arial" w:cs="Arial"/>
          <w:color w:val="FF0000"/>
          <w:sz w:val="22"/>
          <w:szCs w:val="22"/>
        </w:rPr>
      </w:pPr>
    </w:p>
    <w:p w14:paraId="22A8BC8F" w14:textId="7FE56C35" w:rsidR="008978D1" w:rsidRDefault="00CC31CE" w:rsidP="008978D1">
      <w:pPr>
        <w:jc w:val="both"/>
        <w:rPr>
          <w:rFonts w:ascii="Arial" w:hAnsi="Arial" w:cs="Arial"/>
          <w:b/>
          <w:bCs/>
          <w:sz w:val="22"/>
          <w:szCs w:val="22"/>
        </w:rPr>
      </w:pPr>
      <w:r>
        <w:rPr>
          <w:rFonts w:ascii="Arial" w:hAnsi="Arial" w:cs="Arial"/>
          <w:sz w:val="22"/>
          <w:szCs w:val="22"/>
        </w:rPr>
        <w:t>10</w:t>
      </w:r>
      <w:r w:rsidR="008978D1">
        <w:rPr>
          <w:rFonts w:ascii="Arial" w:hAnsi="Arial" w:cs="Arial"/>
          <w:sz w:val="22"/>
          <w:szCs w:val="22"/>
        </w:rPr>
        <w:t xml:space="preserve">/- </w:t>
      </w:r>
      <w:r w:rsidR="008978D1" w:rsidRPr="00744D8C">
        <w:rPr>
          <w:rFonts w:ascii="Arial" w:hAnsi="Arial" w:cs="Arial"/>
          <w:b/>
          <w:bCs/>
          <w:sz w:val="22"/>
          <w:szCs w:val="22"/>
        </w:rPr>
        <w:t xml:space="preserve">Articles </w:t>
      </w:r>
      <w:r w:rsidR="0035504B">
        <w:rPr>
          <w:rFonts w:ascii="Arial" w:hAnsi="Arial" w:cs="Arial"/>
          <w:b/>
          <w:bCs/>
          <w:sz w:val="22"/>
          <w:szCs w:val="22"/>
        </w:rPr>
        <w:t>7</w:t>
      </w:r>
      <w:r w:rsidR="008978D1" w:rsidRPr="00744D8C">
        <w:rPr>
          <w:rFonts w:ascii="Arial" w:hAnsi="Arial" w:cs="Arial"/>
          <w:b/>
          <w:bCs/>
          <w:sz w:val="22"/>
          <w:szCs w:val="22"/>
        </w:rPr>
        <w:t xml:space="preserve"> en zones Ua, Ub, AUa</w:t>
      </w:r>
      <w:r w:rsidR="008978D1">
        <w:rPr>
          <w:rFonts w:ascii="Arial" w:hAnsi="Arial" w:cs="Arial"/>
          <w:b/>
          <w:bCs/>
          <w:sz w:val="22"/>
          <w:szCs w:val="22"/>
        </w:rPr>
        <w:t xml:space="preserve"> et</w:t>
      </w:r>
      <w:r w:rsidR="008978D1" w:rsidRPr="00744D8C">
        <w:rPr>
          <w:rFonts w:ascii="Arial" w:hAnsi="Arial" w:cs="Arial"/>
          <w:b/>
          <w:bCs/>
          <w:sz w:val="22"/>
          <w:szCs w:val="22"/>
        </w:rPr>
        <w:t xml:space="preserve"> AUb</w:t>
      </w:r>
    </w:p>
    <w:p w14:paraId="3E567272" w14:textId="77777777" w:rsidR="008978D1" w:rsidRDefault="008978D1" w:rsidP="008978D1">
      <w:pPr>
        <w:jc w:val="both"/>
        <w:rPr>
          <w:rFonts w:ascii="Arial" w:hAnsi="Arial" w:cs="Arial"/>
          <w:b/>
          <w:bCs/>
          <w:sz w:val="22"/>
          <w:szCs w:val="22"/>
        </w:rPr>
      </w:pPr>
    </w:p>
    <w:p w14:paraId="1571579C" w14:textId="5D157162" w:rsidR="008978D1" w:rsidRDefault="008978D1" w:rsidP="008978D1">
      <w:pPr>
        <w:jc w:val="both"/>
        <w:rPr>
          <w:rFonts w:ascii="Arial" w:hAnsi="Arial" w:cs="Arial"/>
          <w:sz w:val="22"/>
          <w:szCs w:val="22"/>
        </w:rPr>
      </w:pPr>
      <w:r>
        <w:rPr>
          <w:rFonts w:ascii="Arial" w:hAnsi="Arial" w:cs="Arial"/>
          <w:sz w:val="22"/>
          <w:szCs w:val="22"/>
        </w:rPr>
        <w:t xml:space="preserve">En article </w:t>
      </w:r>
      <w:r w:rsidR="00E93290">
        <w:rPr>
          <w:rFonts w:ascii="Arial" w:hAnsi="Arial" w:cs="Arial"/>
          <w:sz w:val="22"/>
          <w:szCs w:val="22"/>
        </w:rPr>
        <w:t>7</w:t>
      </w:r>
      <w:r>
        <w:rPr>
          <w:rFonts w:ascii="Arial" w:hAnsi="Arial" w:cs="Arial"/>
          <w:sz w:val="22"/>
          <w:szCs w:val="22"/>
        </w:rPr>
        <w:t xml:space="preserve"> relatif aux </w:t>
      </w:r>
      <w:r w:rsidR="00E93290">
        <w:rPr>
          <w:rFonts w:ascii="Arial" w:hAnsi="Arial" w:cs="Arial"/>
          <w:sz w:val="22"/>
          <w:szCs w:val="22"/>
        </w:rPr>
        <w:t>stationnement</w:t>
      </w:r>
      <w:r w:rsidR="003E304B">
        <w:rPr>
          <w:rFonts w:ascii="Arial" w:hAnsi="Arial" w:cs="Arial"/>
          <w:sz w:val="22"/>
          <w:szCs w:val="22"/>
        </w:rPr>
        <w:t>s</w:t>
      </w:r>
      <w:r>
        <w:rPr>
          <w:rFonts w:ascii="Arial" w:hAnsi="Arial" w:cs="Arial"/>
          <w:sz w:val="22"/>
          <w:szCs w:val="22"/>
        </w:rPr>
        <w:t xml:space="preserve">, il est précisé la </w:t>
      </w:r>
      <w:r w:rsidR="00E93290">
        <w:rPr>
          <w:rFonts w:ascii="Arial" w:hAnsi="Arial" w:cs="Arial"/>
          <w:sz w:val="22"/>
          <w:szCs w:val="22"/>
        </w:rPr>
        <w:t>règle</w:t>
      </w:r>
      <w:r>
        <w:rPr>
          <w:rFonts w:ascii="Arial" w:hAnsi="Arial" w:cs="Arial"/>
          <w:sz w:val="22"/>
          <w:szCs w:val="22"/>
        </w:rPr>
        <w:t xml:space="preserve"> suivante :</w:t>
      </w:r>
    </w:p>
    <w:p w14:paraId="1011E2C5" w14:textId="77777777" w:rsidR="00D27F4C" w:rsidRDefault="00D27F4C" w:rsidP="00AC7CE8">
      <w:pPr>
        <w:jc w:val="both"/>
        <w:rPr>
          <w:rFonts w:ascii="Arial" w:hAnsi="Arial" w:cs="Arial"/>
          <w:color w:val="FF0000"/>
          <w:sz w:val="22"/>
          <w:szCs w:val="22"/>
        </w:rPr>
      </w:pPr>
    </w:p>
    <w:p w14:paraId="05376078" w14:textId="04731129" w:rsidR="00E93290" w:rsidRPr="003E304B" w:rsidRDefault="00E93290" w:rsidP="00E93290">
      <w:pPr>
        <w:tabs>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s>
        <w:jc w:val="both"/>
        <w:rPr>
          <w:rFonts w:ascii="Arial" w:hAnsi="Arial" w:cs="Arial"/>
          <w:i/>
          <w:iCs/>
          <w:sz w:val="22"/>
          <w:szCs w:val="22"/>
        </w:rPr>
      </w:pPr>
      <w:r>
        <w:rPr>
          <w:rFonts w:ascii="Arial" w:hAnsi="Arial" w:cs="Arial"/>
          <w:sz w:val="22"/>
          <w:szCs w:val="22"/>
        </w:rPr>
        <w:t>« </w:t>
      </w:r>
      <w:r w:rsidRPr="003E304B">
        <w:rPr>
          <w:rFonts w:ascii="Arial" w:hAnsi="Arial" w:cs="Arial"/>
          <w:i/>
          <w:iCs/>
          <w:sz w:val="22"/>
          <w:szCs w:val="22"/>
        </w:rPr>
        <w:t>Les dimensions minimales des places de stationnement sont de 2m50x5m et 6m de recul.</w:t>
      </w:r>
    </w:p>
    <w:p w14:paraId="387C937E" w14:textId="7AE7A772" w:rsidR="00E93290" w:rsidRPr="008835FD" w:rsidRDefault="00E93290" w:rsidP="00E93290">
      <w:pPr>
        <w:pStyle w:val="Enumration04"/>
        <w:ind w:left="0" w:firstLine="0"/>
        <w:rPr>
          <w:rFonts w:ascii="Arial" w:hAnsi="Arial" w:cs="Arial"/>
          <w:sz w:val="22"/>
        </w:rPr>
      </w:pPr>
      <w:r w:rsidRPr="003E304B">
        <w:rPr>
          <w:rFonts w:ascii="Arial" w:hAnsi="Arial" w:cs="Arial"/>
          <w:i/>
          <w:iCs/>
          <w:sz w:val="22"/>
        </w:rPr>
        <w:t>Chaque place devra être accessible indépendamment des autres</w:t>
      </w:r>
      <w:r w:rsidRPr="008835FD">
        <w:rPr>
          <w:rFonts w:ascii="Arial" w:hAnsi="Arial" w:cs="Arial"/>
          <w:sz w:val="22"/>
        </w:rPr>
        <w:t>.</w:t>
      </w:r>
      <w:r>
        <w:rPr>
          <w:rFonts w:ascii="Arial" w:hAnsi="Arial" w:cs="Arial"/>
          <w:sz w:val="22"/>
        </w:rPr>
        <w:t> »</w:t>
      </w:r>
    </w:p>
    <w:p w14:paraId="657C2F7B" w14:textId="2BF5E6E8" w:rsidR="00DD6109" w:rsidRDefault="00DD6109" w:rsidP="00D165EF">
      <w:pPr>
        <w:jc w:val="both"/>
        <w:rPr>
          <w:rFonts w:ascii="Arial" w:hAnsi="Arial" w:cs="Arial"/>
          <w:color w:val="FF0000"/>
          <w:sz w:val="22"/>
          <w:szCs w:val="22"/>
        </w:rPr>
      </w:pPr>
    </w:p>
    <w:p w14:paraId="13A80DB4" w14:textId="2C3182D0" w:rsidR="00936F6E" w:rsidRDefault="00936F6E" w:rsidP="00D165EF">
      <w:pPr>
        <w:jc w:val="both"/>
        <w:rPr>
          <w:rFonts w:ascii="Arial" w:hAnsi="Arial" w:cs="Arial"/>
          <w:sz w:val="22"/>
          <w:szCs w:val="22"/>
        </w:rPr>
      </w:pPr>
      <w:r>
        <w:rPr>
          <w:rFonts w:ascii="Arial" w:hAnsi="Arial" w:cs="Arial"/>
          <w:sz w:val="22"/>
          <w:szCs w:val="22"/>
        </w:rPr>
        <w:t>Cette règle méritait que l’on précise notamment que le recul souhaité concerne les places de stationnement non couvertes et non closes, soit situées à l’extérieur dans la mesure où les règles de construction et de dimensionnement ne sont pas identiques.</w:t>
      </w:r>
    </w:p>
    <w:p w14:paraId="751BECA3" w14:textId="4B520CDE" w:rsidR="00936F6E" w:rsidRDefault="00936F6E" w:rsidP="00D165EF">
      <w:pPr>
        <w:jc w:val="both"/>
        <w:rPr>
          <w:rFonts w:ascii="Arial" w:hAnsi="Arial" w:cs="Arial"/>
          <w:sz w:val="22"/>
          <w:szCs w:val="22"/>
        </w:rPr>
      </w:pPr>
    </w:p>
    <w:p w14:paraId="25C490F8" w14:textId="4D17C8D3" w:rsidR="00936F6E" w:rsidRDefault="00936F6E" w:rsidP="00D165EF">
      <w:pPr>
        <w:jc w:val="both"/>
        <w:rPr>
          <w:rFonts w:ascii="Arial" w:hAnsi="Arial" w:cs="Arial"/>
          <w:sz w:val="22"/>
          <w:szCs w:val="22"/>
        </w:rPr>
      </w:pPr>
      <w:r w:rsidRPr="00936F6E">
        <w:rPr>
          <w:rFonts w:ascii="Arial" w:hAnsi="Arial" w:cs="Arial"/>
          <w:b/>
          <w:bCs/>
          <w:sz w:val="22"/>
          <w:szCs w:val="22"/>
        </w:rPr>
        <w:t>Ainsi la règle actuelle</w:t>
      </w:r>
      <w:r>
        <w:rPr>
          <w:rFonts w:ascii="Arial" w:hAnsi="Arial" w:cs="Arial"/>
          <w:sz w:val="22"/>
          <w:szCs w:val="22"/>
        </w:rPr>
        <w:t> :</w:t>
      </w:r>
    </w:p>
    <w:p w14:paraId="0A2F497D" w14:textId="53230857" w:rsidR="00936F6E" w:rsidRDefault="00936F6E" w:rsidP="00D165EF">
      <w:pPr>
        <w:jc w:val="both"/>
        <w:rPr>
          <w:rFonts w:ascii="Arial" w:hAnsi="Arial" w:cs="Arial"/>
          <w:sz w:val="22"/>
          <w:szCs w:val="22"/>
        </w:rPr>
      </w:pPr>
    </w:p>
    <w:p w14:paraId="3E3618DF" w14:textId="77777777" w:rsidR="00936F6E" w:rsidRPr="003E304B" w:rsidRDefault="00936F6E" w:rsidP="00936F6E">
      <w:pPr>
        <w:tabs>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s>
        <w:jc w:val="both"/>
        <w:rPr>
          <w:rFonts w:ascii="Arial" w:hAnsi="Arial" w:cs="Arial"/>
          <w:i/>
          <w:iCs/>
          <w:sz w:val="22"/>
          <w:szCs w:val="22"/>
        </w:rPr>
      </w:pPr>
      <w:r>
        <w:rPr>
          <w:rFonts w:ascii="Arial" w:hAnsi="Arial" w:cs="Arial"/>
          <w:sz w:val="22"/>
          <w:szCs w:val="22"/>
        </w:rPr>
        <w:t>« </w:t>
      </w:r>
      <w:r w:rsidRPr="003E304B">
        <w:rPr>
          <w:rFonts w:ascii="Arial" w:hAnsi="Arial" w:cs="Arial"/>
          <w:i/>
          <w:iCs/>
          <w:sz w:val="22"/>
          <w:szCs w:val="22"/>
        </w:rPr>
        <w:t>Les dimensions minimales des places de stationnement sont de 2m50x5m et 6m de recul.</w:t>
      </w:r>
    </w:p>
    <w:p w14:paraId="3C650039" w14:textId="77777777" w:rsidR="00936F6E" w:rsidRPr="008835FD" w:rsidRDefault="00936F6E" w:rsidP="00936F6E">
      <w:pPr>
        <w:pStyle w:val="Enumration04"/>
        <w:ind w:left="0" w:firstLine="0"/>
        <w:rPr>
          <w:rFonts w:ascii="Arial" w:hAnsi="Arial" w:cs="Arial"/>
          <w:sz w:val="22"/>
        </w:rPr>
      </w:pPr>
      <w:r w:rsidRPr="003E304B">
        <w:rPr>
          <w:rFonts w:ascii="Arial" w:hAnsi="Arial" w:cs="Arial"/>
          <w:i/>
          <w:iCs/>
          <w:sz w:val="22"/>
        </w:rPr>
        <w:t>Chaque place devra être accessible indépendamment des autres</w:t>
      </w:r>
      <w:r w:rsidRPr="008835FD">
        <w:rPr>
          <w:rFonts w:ascii="Arial" w:hAnsi="Arial" w:cs="Arial"/>
          <w:sz w:val="22"/>
        </w:rPr>
        <w:t>.</w:t>
      </w:r>
      <w:r>
        <w:rPr>
          <w:rFonts w:ascii="Arial" w:hAnsi="Arial" w:cs="Arial"/>
          <w:sz w:val="22"/>
        </w:rPr>
        <w:t> »</w:t>
      </w:r>
    </w:p>
    <w:p w14:paraId="70DFDE63" w14:textId="576382C2" w:rsidR="00936F6E" w:rsidRDefault="00936F6E" w:rsidP="00D165EF">
      <w:pPr>
        <w:jc w:val="both"/>
        <w:rPr>
          <w:rFonts w:ascii="Arial" w:hAnsi="Arial" w:cs="Arial"/>
          <w:sz w:val="22"/>
          <w:szCs w:val="22"/>
        </w:rPr>
      </w:pPr>
    </w:p>
    <w:p w14:paraId="1F9C43FD" w14:textId="60AFE59D" w:rsidR="00936F6E" w:rsidRDefault="00936F6E" w:rsidP="00D165EF">
      <w:pPr>
        <w:jc w:val="both"/>
        <w:rPr>
          <w:rFonts w:ascii="Arial" w:hAnsi="Arial" w:cs="Arial"/>
          <w:sz w:val="22"/>
          <w:szCs w:val="22"/>
        </w:rPr>
      </w:pPr>
      <w:r w:rsidRPr="00147404">
        <w:rPr>
          <w:rFonts w:ascii="Arial" w:hAnsi="Arial" w:cs="Arial"/>
          <w:b/>
          <w:bCs/>
          <w:sz w:val="22"/>
          <w:szCs w:val="22"/>
        </w:rPr>
        <w:t>Sera remplacée par la règle suivante</w:t>
      </w:r>
      <w:r>
        <w:rPr>
          <w:rFonts w:ascii="Arial" w:hAnsi="Arial" w:cs="Arial"/>
          <w:sz w:val="22"/>
          <w:szCs w:val="22"/>
        </w:rPr>
        <w:t> :</w:t>
      </w:r>
    </w:p>
    <w:p w14:paraId="5708A07C" w14:textId="010196D5" w:rsidR="00936F6E" w:rsidRDefault="00936F6E" w:rsidP="00D165EF">
      <w:pPr>
        <w:jc w:val="both"/>
        <w:rPr>
          <w:rFonts w:ascii="Arial" w:hAnsi="Arial" w:cs="Arial"/>
          <w:sz w:val="22"/>
          <w:szCs w:val="22"/>
        </w:rPr>
      </w:pPr>
    </w:p>
    <w:p w14:paraId="59889F07" w14:textId="02272DC2" w:rsidR="00936F6E" w:rsidRPr="00936F6E" w:rsidRDefault="00936F6E" w:rsidP="00936F6E">
      <w:pPr>
        <w:tabs>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 w:val="left" w:pos="11260"/>
          <w:tab w:val="left" w:pos="11980"/>
        </w:tabs>
        <w:jc w:val="both"/>
        <w:rPr>
          <w:rFonts w:ascii="Arial" w:hAnsi="Arial" w:cs="Arial"/>
          <w:i/>
          <w:iCs/>
          <w:sz w:val="22"/>
          <w:szCs w:val="22"/>
        </w:rPr>
      </w:pPr>
      <w:r>
        <w:rPr>
          <w:rFonts w:ascii="Arial" w:hAnsi="Arial" w:cs="Arial"/>
          <w:sz w:val="22"/>
          <w:szCs w:val="22"/>
        </w:rPr>
        <w:t>« </w:t>
      </w:r>
      <w:r w:rsidRPr="003E304B">
        <w:rPr>
          <w:rFonts w:ascii="Arial" w:hAnsi="Arial" w:cs="Arial"/>
          <w:i/>
          <w:iCs/>
          <w:sz w:val="22"/>
          <w:szCs w:val="22"/>
        </w:rPr>
        <w:t>Les dimensions minimales des places de stationnement sont de 2m50x5m et 6m de recul</w:t>
      </w:r>
      <w:r>
        <w:rPr>
          <w:rFonts w:ascii="Arial" w:hAnsi="Arial" w:cs="Arial"/>
          <w:i/>
          <w:iCs/>
          <w:sz w:val="22"/>
          <w:szCs w:val="22"/>
        </w:rPr>
        <w:t>, le recul de 6 mètres n’étant cependant imposé que pour les places non couvertes et non closes.</w:t>
      </w:r>
      <w:r w:rsidR="004634BD">
        <w:rPr>
          <w:rFonts w:ascii="Arial" w:hAnsi="Arial" w:cs="Arial"/>
          <w:i/>
          <w:iCs/>
          <w:sz w:val="22"/>
          <w:szCs w:val="22"/>
        </w:rPr>
        <w:t xml:space="preserve"> </w:t>
      </w:r>
      <w:r w:rsidRPr="003E304B">
        <w:rPr>
          <w:rFonts w:ascii="Arial" w:hAnsi="Arial" w:cs="Arial"/>
          <w:i/>
          <w:iCs/>
          <w:sz w:val="22"/>
        </w:rPr>
        <w:t>Chaque place devra être accessible indépendamment des autres</w:t>
      </w:r>
      <w:r w:rsidRPr="008835FD">
        <w:rPr>
          <w:rFonts w:ascii="Arial" w:hAnsi="Arial" w:cs="Arial"/>
          <w:sz w:val="22"/>
        </w:rPr>
        <w:t>.</w:t>
      </w:r>
      <w:r>
        <w:rPr>
          <w:rFonts w:ascii="Arial" w:hAnsi="Arial" w:cs="Arial"/>
          <w:sz w:val="22"/>
        </w:rPr>
        <w:t> »</w:t>
      </w:r>
    </w:p>
    <w:p w14:paraId="35041E6E" w14:textId="77777777" w:rsidR="00936F6E" w:rsidRPr="00936F6E" w:rsidRDefault="00936F6E" w:rsidP="00D165EF">
      <w:pPr>
        <w:jc w:val="both"/>
        <w:rPr>
          <w:rFonts w:ascii="Arial" w:hAnsi="Arial" w:cs="Arial"/>
          <w:sz w:val="22"/>
          <w:szCs w:val="22"/>
        </w:rPr>
      </w:pPr>
    </w:p>
    <w:sectPr w:rsidR="00936F6E" w:rsidRPr="00936F6E">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FDDF1" w14:textId="77777777" w:rsidR="00441A20" w:rsidRDefault="00441A20" w:rsidP="00987E4D">
      <w:r>
        <w:separator/>
      </w:r>
    </w:p>
  </w:endnote>
  <w:endnote w:type="continuationSeparator" w:id="0">
    <w:p w14:paraId="08814E35" w14:textId="77777777" w:rsidR="00441A20" w:rsidRDefault="00441A20" w:rsidP="00987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Gras">
    <w:altName w:val="Arial"/>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E22BB" w14:textId="316976E0" w:rsidR="00987E4D" w:rsidRPr="00FE17F7" w:rsidRDefault="00987E4D" w:rsidP="00987E4D">
    <w:pPr>
      <w:pStyle w:val="Pieddepage"/>
      <w:shd w:val="clear" w:color="auto" w:fill="215868"/>
      <w:jc w:val="both"/>
      <w:rPr>
        <w:rFonts w:ascii="Arial" w:hAnsi="Arial"/>
        <w:i/>
        <w:color w:val="FFFFFF"/>
        <w:sz w:val="16"/>
      </w:rPr>
    </w:pPr>
    <w:r w:rsidRPr="00FE17F7">
      <w:rPr>
        <w:rFonts w:ascii="Arial" w:hAnsi="Arial"/>
        <w:color w:val="FFFFFF"/>
        <w:sz w:val="16"/>
      </w:rPr>
      <w:t xml:space="preserve">Commune </w:t>
    </w:r>
    <w:r>
      <w:rPr>
        <w:rFonts w:ascii="Arial" w:hAnsi="Arial"/>
        <w:color w:val="FFFFFF"/>
        <w:sz w:val="16"/>
      </w:rPr>
      <w:t xml:space="preserve">d’ARBUSIGNY -       Modification n°1 du PLU                                                               </w:t>
    </w:r>
    <w:r w:rsidR="008029F5">
      <w:rPr>
        <w:rFonts w:ascii="Arial" w:hAnsi="Arial"/>
        <w:i/>
        <w:color w:val="FFFFFF"/>
        <w:sz w:val="16"/>
      </w:rPr>
      <w:t>Février</w:t>
    </w:r>
    <w:r w:rsidR="00F7678A">
      <w:rPr>
        <w:rFonts w:ascii="Arial" w:hAnsi="Arial"/>
        <w:i/>
        <w:color w:val="FFFFFF"/>
        <w:sz w:val="16"/>
      </w:rPr>
      <w:t xml:space="preserve"> 202</w:t>
    </w:r>
    <w:r w:rsidR="0040493D">
      <w:rPr>
        <w:rFonts w:ascii="Arial" w:hAnsi="Arial"/>
        <w:i/>
        <w:color w:val="FFFFFF"/>
        <w:sz w:val="16"/>
      </w:rPr>
      <w:t>3</w:t>
    </w:r>
    <w:r>
      <w:rPr>
        <w:rFonts w:ascii="Arial" w:hAnsi="Arial"/>
        <w:i/>
        <w:color w:val="FFFFFF"/>
        <w:sz w:val="16"/>
      </w:rPr>
      <w:t xml:space="preserve">              </w:t>
    </w:r>
    <w:r w:rsidRPr="00FE17F7">
      <w:rPr>
        <w:rFonts w:ascii="Arial" w:hAnsi="Arial"/>
        <w:i/>
        <w:color w:val="FFFFFF"/>
        <w:sz w:val="16"/>
      </w:rPr>
      <w:t xml:space="preserve">p </w:t>
    </w:r>
    <w:r w:rsidRPr="00FE17F7">
      <w:rPr>
        <w:rFonts w:ascii="Arial" w:hAnsi="Arial"/>
        <w:i/>
        <w:color w:val="FFFFFF"/>
        <w:sz w:val="16"/>
      </w:rPr>
      <w:fldChar w:fldCharType="begin"/>
    </w:r>
    <w:r w:rsidRPr="00FE17F7">
      <w:rPr>
        <w:rFonts w:ascii="Arial" w:hAnsi="Arial"/>
        <w:i/>
        <w:color w:val="FFFFFF"/>
        <w:sz w:val="16"/>
      </w:rPr>
      <w:instrText xml:space="preserve"> </w:instrText>
    </w:r>
    <w:r>
      <w:rPr>
        <w:rFonts w:ascii="Arial" w:hAnsi="Arial"/>
        <w:i/>
        <w:color w:val="FFFFFF"/>
        <w:sz w:val="16"/>
      </w:rPr>
      <w:instrText>PAGE</w:instrText>
    </w:r>
    <w:r w:rsidRPr="00FE17F7">
      <w:rPr>
        <w:rFonts w:ascii="Arial" w:hAnsi="Arial"/>
        <w:i/>
        <w:color w:val="FFFFFF"/>
        <w:sz w:val="16"/>
      </w:rPr>
      <w:instrText xml:space="preserve"> </w:instrText>
    </w:r>
    <w:r w:rsidRPr="00FE17F7">
      <w:rPr>
        <w:rFonts w:ascii="Arial" w:hAnsi="Arial"/>
        <w:i/>
        <w:color w:val="FFFFFF"/>
        <w:sz w:val="16"/>
      </w:rPr>
      <w:fldChar w:fldCharType="separate"/>
    </w:r>
    <w:r>
      <w:rPr>
        <w:rFonts w:ascii="Arial" w:hAnsi="Arial"/>
        <w:i/>
        <w:color w:val="FFFFFF"/>
        <w:sz w:val="16"/>
      </w:rPr>
      <w:t>2</w:t>
    </w:r>
    <w:r w:rsidRPr="00FE17F7">
      <w:rPr>
        <w:rFonts w:ascii="Arial" w:hAnsi="Arial"/>
        <w:i/>
        <w:color w:val="FFFFFF"/>
        <w:sz w:val="16"/>
      </w:rPr>
      <w:fldChar w:fldCharType="end"/>
    </w:r>
    <w:r w:rsidRPr="00FE17F7">
      <w:rPr>
        <w:rFonts w:ascii="Arial" w:hAnsi="Arial"/>
        <w:color w:val="FFFFFF"/>
        <w:sz w:val="16"/>
      </w:rPr>
      <w:t xml:space="preserve">                                                                                                                                                   </w:t>
    </w:r>
    <w:r>
      <w:rPr>
        <w:rFonts w:ascii="Arial" w:hAnsi="Arial"/>
        <w:color w:val="FFFFFF"/>
        <w:sz w:val="16"/>
      </w:rPr>
      <w:t xml:space="preserve">                               </w:t>
    </w:r>
  </w:p>
  <w:p w14:paraId="253A8788" w14:textId="77777777" w:rsidR="00987E4D" w:rsidRDefault="00987E4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29EB7" w14:textId="77777777" w:rsidR="00441A20" w:rsidRDefault="00441A20" w:rsidP="00987E4D">
      <w:r>
        <w:separator/>
      </w:r>
    </w:p>
  </w:footnote>
  <w:footnote w:type="continuationSeparator" w:id="0">
    <w:p w14:paraId="5E110B9E" w14:textId="77777777" w:rsidR="00441A20" w:rsidRDefault="00441A20" w:rsidP="00987E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D6F65"/>
    <w:multiLevelType w:val="hybridMultilevel"/>
    <w:tmpl w:val="7A1C1B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327CD7"/>
    <w:multiLevelType w:val="hybridMultilevel"/>
    <w:tmpl w:val="7918FA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1D674B2"/>
    <w:multiLevelType w:val="hybridMultilevel"/>
    <w:tmpl w:val="512A29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521504F"/>
    <w:multiLevelType w:val="hybridMultilevel"/>
    <w:tmpl w:val="6FB6FC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EE547BD"/>
    <w:multiLevelType w:val="hybridMultilevel"/>
    <w:tmpl w:val="6B5C0D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892708E"/>
    <w:multiLevelType w:val="hybridMultilevel"/>
    <w:tmpl w:val="23223C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E7760C4"/>
    <w:multiLevelType w:val="hybridMultilevel"/>
    <w:tmpl w:val="25B644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71474562">
    <w:abstractNumId w:val="1"/>
  </w:num>
  <w:num w:numId="2" w16cid:durableId="2061250443">
    <w:abstractNumId w:val="2"/>
  </w:num>
  <w:num w:numId="3" w16cid:durableId="1888368708">
    <w:abstractNumId w:val="5"/>
  </w:num>
  <w:num w:numId="4" w16cid:durableId="1214393782">
    <w:abstractNumId w:val="3"/>
  </w:num>
  <w:num w:numId="5" w16cid:durableId="1292007754">
    <w:abstractNumId w:val="6"/>
  </w:num>
  <w:num w:numId="6" w16cid:durableId="1671635044">
    <w:abstractNumId w:val="4"/>
  </w:num>
  <w:num w:numId="7" w16cid:durableId="4341783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D78"/>
    <w:rsid w:val="00062703"/>
    <w:rsid w:val="00065C9F"/>
    <w:rsid w:val="00076325"/>
    <w:rsid w:val="000923B8"/>
    <w:rsid w:val="000A5017"/>
    <w:rsid w:val="000C06D5"/>
    <w:rsid w:val="000F3B6E"/>
    <w:rsid w:val="00102468"/>
    <w:rsid w:val="001155CA"/>
    <w:rsid w:val="00115C95"/>
    <w:rsid w:val="00135D43"/>
    <w:rsid w:val="00136F54"/>
    <w:rsid w:val="00144A00"/>
    <w:rsid w:val="00147404"/>
    <w:rsid w:val="001818C3"/>
    <w:rsid w:val="001908F0"/>
    <w:rsid w:val="0019368A"/>
    <w:rsid w:val="001D7A97"/>
    <w:rsid w:val="001E171A"/>
    <w:rsid w:val="001E7DC3"/>
    <w:rsid w:val="00206702"/>
    <w:rsid w:val="00210C12"/>
    <w:rsid w:val="00213355"/>
    <w:rsid w:val="00253439"/>
    <w:rsid w:val="0027345B"/>
    <w:rsid w:val="00291E4F"/>
    <w:rsid w:val="002A5199"/>
    <w:rsid w:val="002B4B31"/>
    <w:rsid w:val="002B7A4B"/>
    <w:rsid w:val="002C1F7F"/>
    <w:rsid w:val="002E4E44"/>
    <w:rsid w:val="0032674D"/>
    <w:rsid w:val="0033684B"/>
    <w:rsid w:val="003407F1"/>
    <w:rsid w:val="0035504B"/>
    <w:rsid w:val="00362E66"/>
    <w:rsid w:val="0037092F"/>
    <w:rsid w:val="00383E54"/>
    <w:rsid w:val="00385613"/>
    <w:rsid w:val="003921BD"/>
    <w:rsid w:val="003A4C3B"/>
    <w:rsid w:val="003B37D0"/>
    <w:rsid w:val="003B3B28"/>
    <w:rsid w:val="003E23A6"/>
    <w:rsid w:val="003E304B"/>
    <w:rsid w:val="003F020F"/>
    <w:rsid w:val="003F3D78"/>
    <w:rsid w:val="003F6FB3"/>
    <w:rsid w:val="003F7999"/>
    <w:rsid w:val="0040355F"/>
    <w:rsid w:val="0040493D"/>
    <w:rsid w:val="00441A20"/>
    <w:rsid w:val="00460C73"/>
    <w:rsid w:val="004634BD"/>
    <w:rsid w:val="0048077C"/>
    <w:rsid w:val="00490E34"/>
    <w:rsid w:val="00494844"/>
    <w:rsid w:val="004D7D3B"/>
    <w:rsid w:val="004F23FD"/>
    <w:rsid w:val="0050571E"/>
    <w:rsid w:val="005133B5"/>
    <w:rsid w:val="0056146A"/>
    <w:rsid w:val="00563CD2"/>
    <w:rsid w:val="00567A1B"/>
    <w:rsid w:val="0058464B"/>
    <w:rsid w:val="00584830"/>
    <w:rsid w:val="00590FDD"/>
    <w:rsid w:val="0059598A"/>
    <w:rsid w:val="005B1696"/>
    <w:rsid w:val="005C3248"/>
    <w:rsid w:val="005D0923"/>
    <w:rsid w:val="005F03F6"/>
    <w:rsid w:val="00611DC9"/>
    <w:rsid w:val="00616D77"/>
    <w:rsid w:val="006261B8"/>
    <w:rsid w:val="006427F1"/>
    <w:rsid w:val="00651EE6"/>
    <w:rsid w:val="00655187"/>
    <w:rsid w:val="0065704F"/>
    <w:rsid w:val="006630C8"/>
    <w:rsid w:val="006631C3"/>
    <w:rsid w:val="006B44E7"/>
    <w:rsid w:val="006C51B8"/>
    <w:rsid w:val="006D206F"/>
    <w:rsid w:val="006D36C0"/>
    <w:rsid w:val="006F54FF"/>
    <w:rsid w:val="00720840"/>
    <w:rsid w:val="00730B7E"/>
    <w:rsid w:val="007336F5"/>
    <w:rsid w:val="00744D8C"/>
    <w:rsid w:val="0075469E"/>
    <w:rsid w:val="00776A26"/>
    <w:rsid w:val="00783975"/>
    <w:rsid w:val="007924D8"/>
    <w:rsid w:val="007A608B"/>
    <w:rsid w:val="007B1E41"/>
    <w:rsid w:val="007B5F05"/>
    <w:rsid w:val="007C3E8D"/>
    <w:rsid w:val="007F46A2"/>
    <w:rsid w:val="007F6804"/>
    <w:rsid w:val="008029F5"/>
    <w:rsid w:val="008560AF"/>
    <w:rsid w:val="0086460C"/>
    <w:rsid w:val="00866E14"/>
    <w:rsid w:val="00871996"/>
    <w:rsid w:val="00872C78"/>
    <w:rsid w:val="00891270"/>
    <w:rsid w:val="008978D1"/>
    <w:rsid w:val="008E61A3"/>
    <w:rsid w:val="0093628D"/>
    <w:rsid w:val="00936F6E"/>
    <w:rsid w:val="009403A0"/>
    <w:rsid w:val="009455FA"/>
    <w:rsid w:val="0095169B"/>
    <w:rsid w:val="00954DCF"/>
    <w:rsid w:val="00960DCC"/>
    <w:rsid w:val="00963E0C"/>
    <w:rsid w:val="00973E02"/>
    <w:rsid w:val="009765C7"/>
    <w:rsid w:val="00987E4D"/>
    <w:rsid w:val="009A3C46"/>
    <w:rsid w:val="009D284C"/>
    <w:rsid w:val="009E4351"/>
    <w:rsid w:val="009E50B7"/>
    <w:rsid w:val="00A239C6"/>
    <w:rsid w:val="00A32831"/>
    <w:rsid w:val="00A340AE"/>
    <w:rsid w:val="00A46387"/>
    <w:rsid w:val="00A71B94"/>
    <w:rsid w:val="00AB53C1"/>
    <w:rsid w:val="00AC2E80"/>
    <w:rsid w:val="00AC4465"/>
    <w:rsid w:val="00AC713C"/>
    <w:rsid w:val="00AC7B64"/>
    <w:rsid w:val="00AC7CE8"/>
    <w:rsid w:val="00AD75DF"/>
    <w:rsid w:val="00AF212A"/>
    <w:rsid w:val="00B10B10"/>
    <w:rsid w:val="00B1590C"/>
    <w:rsid w:val="00B32FAC"/>
    <w:rsid w:val="00B42E1E"/>
    <w:rsid w:val="00B561F4"/>
    <w:rsid w:val="00BB5030"/>
    <w:rsid w:val="00BD72E4"/>
    <w:rsid w:val="00C160FE"/>
    <w:rsid w:val="00C263D3"/>
    <w:rsid w:val="00C5441F"/>
    <w:rsid w:val="00C85303"/>
    <w:rsid w:val="00C86DCA"/>
    <w:rsid w:val="00CA5E3A"/>
    <w:rsid w:val="00CA6670"/>
    <w:rsid w:val="00CC31CE"/>
    <w:rsid w:val="00CD73ED"/>
    <w:rsid w:val="00D165EF"/>
    <w:rsid w:val="00D27B57"/>
    <w:rsid w:val="00D27F4C"/>
    <w:rsid w:val="00D353AF"/>
    <w:rsid w:val="00D4562F"/>
    <w:rsid w:val="00D629D3"/>
    <w:rsid w:val="00D845B7"/>
    <w:rsid w:val="00D8504C"/>
    <w:rsid w:val="00DB271B"/>
    <w:rsid w:val="00DC5D45"/>
    <w:rsid w:val="00DD6109"/>
    <w:rsid w:val="00DE1BB9"/>
    <w:rsid w:val="00DF3206"/>
    <w:rsid w:val="00E04D88"/>
    <w:rsid w:val="00E13C77"/>
    <w:rsid w:val="00E2341B"/>
    <w:rsid w:val="00E31A2E"/>
    <w:rsid w:val="00E35298"/>
    <w:rsid w:val="00E86CA6"/>
    <w:rsid w:val="00E93290"/>
    <w:rsid w:val="00EA4533"/>
    <w:rsid w:val="00EA562A"/>
    <w:rsid w:val="00ED3BB1"/>
    <w:rsid w:val="00F35CCD"/>
    <w:rsid w:val="00F56FFB"/>
    <w:rsid w:val="00F64256"/>
    <w:rsid w:val="00F752A6"/>
    <w:rsid w:val="00F7678A"/>
    <w:rsid w:val="00FC4C4A"/>
    <w:rsid w:val="00FD11F9"/>
    <w:rsid w:val="00FF1EA9"/>
    <w:rsid w:val="00FF2B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79BB0"/>
  <w15:chartTrackingRefBased/>
  <w15:docId w15:val="{507DFC88-3EF4-4996-8F50-17126192D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69B"/>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
    <w:name w:val="TITRE 1"/>
    <w:basedOn w:val="Normal"/>
    <w:rsid w:val="0095169B"/>
    <w:pPr>
      <w:widowControl w:val="0"/>
      <w:pBdr>
        <w:bottom w:val="single" w:sz="6" w:space="0" w:color="auto"/>
      </w:pBdr>
      <w:tabs>
        <w:tab w:val="right" w:pos="15020"/>
      </w:tabs>
      <w:snapToGrid w:val="0"/>
      <w:spacing w:after="800"/>
      <w:jc w:val="right"/>
    </w:pPr>
    <w:rPr>
      <w:rFonts w:ascii="Arial Narrow" w:hAnsi="Arial Narrow"/>
      <w:b/>
      <w:caps/>
      <w:sz w:val="44"/>
      <w:szCs w:val="20"/>
    </w:rPr>
  </w:style>
  <w:style w:type="paragraph" w:customStyle="1" w:styleId="Titre218">
    <w:name w:val="Titre 2.(18)"/>
    <w:basedOn w:val="Normal"/>
    <w:next w:val="Normal"/>
    <w:rsid w:val="0095169B"/>
    <w:pPr>
      <w:widowControl w:val="0"/>
      <w:snapToGrid w:val="0"/>
      <w:spacing w:after="360"/>
      <w:ind w:left="567" w:hanging="567"/>
      <w:jc w:val="both"/>
    </w:pPr>
    <w:rPr>
      <w:rFonts w:ascii="Arial Narrow" w:hAnsi="Arial Narrow"/>
      <w:b/>
      <w:sz w:val="36"/>
      <w:szCs w:val="20"/>
    </w:rPr>
  </w:style>
  <w:style w:type="paragraph" w:customStyle="1" w:styleId="Normal06">
    <w:name w:val="Normal 0/6"/>
    <w:basedOn w:val="Normal"/>
    <w:uiPriority w:val="99"/>
    <w:rsid w:val="0095169B"/>
    <w:pPr>
      <w:widowControl w:val="0"/>
      <w:snapToGrid w:val="0"/>
      <w:spacing w:after="120"/>
      <w:jc w:val="both"/>
    </w:pPr>
    <w:rPr>
      <w:rFonts w:ascii="Arial Narrow" w:hAnsi="Arial Narrow"/>
      <w:szCs w:val="20"/>
    </w:rPr>
  </w:style>
  <w:style w:type="paragraph" w:customStyle="1" w:styleId="Enumration02d">
    <w:name w:val="Enumération 0/2d"/>
    <w:basedOn w:val="Normal"/>
    <w:rsid w:val="0095169B"/>
    <w:pPr>
      <w:widowControl w:val="0"/>
      <w:snapToGrid w:val="0"/>
      <w:spacing w:after="40"/>
      <w:ind w:left="900" w:hanging="340"/>
      <w:jc w:val="both"/>
    </w:pPr>
    <w:rPr>
      <w:rFonts w:ascii="Arial Narrow" w:hAnsi="Arial Narrow"/>
      <w:szCs w:val="20"/>
    </w:rPr>
  </w:style>
  <w:style w:type="paragraph" w:styleId="En-tte">
    <w:name w:val="header"/>
    <w:basedOn w:val="Normal"/>
    <w:link w:val="En-tteCar"/>
    <w:uiPriority w:val="99"/>
    <w:unhideWhenUsed/>
    <w:rsid w:val="00987E4D"/>
    <w:pPr>
      <w:tabs>
        <w:tab w:val="center" w:pos="4536"/>
        <w:tab w:val="right" w:pos="9072"/>
      </w:tabs>
    </w:pPr>
  </w:style>
  <w:style w:type="character" w:customStyle="1" w:styleId="En-tteCar">
    <w:name w:val="En-tête Car"/>
    <w:basedOn w:val="Policepardfaut"/>
    <w:link w:val="En-tte"/>
    <w:uiPriority w:val="99"/>
    <w:rsid w:val="00987E4D"/>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987E4D"/>
    <w:pPr>
      <w:tabs>
        <w:tab w:val="center" w:pos="4536"/>
        <w:tab w:val="right" w:pos="9072"/>
      </w:tabs>
    </w:pPr>
  </w:style>
  <w:style w:type="character" w:customStyle="1" w:styleId="PieddepageCar">
    <w:name w:val="Pied de page Car"/>
    <w:basedOn w:val="Policepardfaut"/>
    <w:link w:val="Pieddepage"/>
    <w:uiPriority w:val="99"/>
    <w:rsid w:val="00987E4D"/>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27345B"/>
    <w:pPr>
      <w:ind w:left="720"/>
      <w:contextualSpacing/>
    </w:pPr>
  </w:style>
  <w:style w:type="paragraph" w:customStyle="1" w:styleId="Grillemoyenne1-Accent21">
    <w:name w:val="Grille moyenne 1 - Accent 21"/>
    <w:basedOn w:val="Normal"/>
    <w:link w:val="Grillemoyenne1-Accent2Car"/>
    <w:qFormat/>
    <w:rsid w:val="00210C12"/>
    <w:pPr>
      <w:ind w:left="720"/>
      <w:contextualSpacing/>
    </w:pPr>
  </w:style>
  <w:style w:type="character" w:customStyle="1" w:styleId="Grillemoyenne1-Accent2Car">
    <w:name w:val="Grille moyenne 1 - Accent 2 Car"/>
    <w:link w:val="Grillemoyenne1-Accent21"/>
    <w:locked/>
    <w:rsid w:val="00210C12"/>
    <w:rPr>
      <w:rFonts w:ascii="Times New Roman" w:eastAsia="Times New Roman" w:hAnsi="Times New Roman" w:cs="Times New Roman"/>
      <w:sz w:val="24"/>
      <w:szCs w:val="24"/>
      <w:lang w:eastAsia="fr-FR"/>
    </w:rPr>
  </w:style>
  <w:style w:type="paragraph" w:customStyle="1" w:styleId="Listecouleur-Accent11">
    <w:name w:val="Liste couleur - Accent 11"/>
    <w:basedOn w:val="Normal"/>
    <w:link w:val="Listecouleur-Accent1Car"/>
    <w:qFormat/>
    <w:rsid w:val="00136F54"/>
    <w:pPr>
      <w:ind w:left="720"/>
      <w:contextualSpacing/>
    </w:pPr>
  </w:style>
  <w:style w:type="character" w:customStyle="1" w:styleId="Listecouleur-Accent1Car">
    <w:name w:val="Liste couleur - Accent 1 Car"/>
    <w:link w:val="Listecouleur-Accent11"/>
    <w:locked/>
    <w:rsid w:val="00136F54"/>
    <w:rPr>
      <w:rFonts w:ascii="Times New Roman" w:eastAsia="Times New Roman" w:hAnsi="Times New Roman" w:cs="Times New Roman"/>
      <w:sz w:val="24"/>
      <w:szCs w:val="24"/>
      <w:lang w:eastAsia="fr-FR"/>
    </w:rPr>
  </w:style>
  <w:style w:type="paragraph" w:customStyle="1" w:styleId="Enumration04">
    <w:name w:val="Enumération 0/4"/>
    <w:basedOn w:val="Normal"/>
    <w:rsid w:val="00E93290"/>
    <w:pPr>
      <w:widowControl w:val="0"/>
      <w:spacing w:after="80" w:line="240" w:lineRule="atLeast"/>
      <w:ind w:left="540" w:hanging="320"/>
      <w:jc w:val="both"/>
    </w:pPr>
    <w:rPr>
      <w:rFonts w:ascii="Arial Narrow" w:hAnsi="Arial Narrow"/>
      <w:snapToGrid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496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B4312-B880-4645-9BE4-000A8310C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14</Pages>
  <Words>3592</Words>
  <Characters>19761</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Devouassoux</dc:creator>
  <cp:keywords/>
  <dc:description/>
  <cp:lastModifiedBy>Christophe Devouassoux</cp:lastModifiedBy>
  <cp:revision>36</cp:revision>
  <cp:lastPrinted>2023-04-03T13:35:00Z</cp:lastPrinted>
  <dcterms:created xsi:type="dcterms:W3CDTF">2023-02-03T17:41:00Z</dcterms:created>
  <dcterms:modified xsi:type="dcterms:W3CDTF">2023-04-25T15:30:00Z</dcterms:modified>
</cp:coreProperties>
</file>